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0614E8">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bookmarkStart w:id="0" w:name="_GoBack"/>
            <w:bookmarkEnd w:id="0"/>
            <w:r w:rsidRPr="00C908E5">
              <w:rPr>
                <w:rStyle w:val="lev"/>
                <w:rFonts w:ascii="Arial" w:hAnsi="Arial" w:cs="Arial"/>
                <w:color w:val="03688D"/>
                <w:szCs w:val="20"/>
              </w:rPr>
              <w:t>FICHE DE POSTE</w:t>
            </w:r>
          </w:p>
          <w:p w:rsidR="006310E3" w:rsidRDefault="006310E3" w:rsidP="006F1658">
            <w:pPr>
              <w:shd w:val="clear" w:color="auto" w:fill="FFFFFF" w:themeFill="background1"/>
              <w:spacing w:after="120"/>
              <w:ind w:left="56" w:right="-567"/>
              <w:jc w:val="center"/>
              <w:rPr>
                <w:rStyle w:val="lev"/>
                <w:rFonts w:cstheme="minorHAnsi"/>
                <w:szCs w:val="20"/>
              </w:rPr>
            </w:pPr>
          </w:p>
          <w:p w:rsidR="006310E3" w:rsidRPr="006310E3" w:rsidRDefault="00931D3B" w:rsidP="006310E3">
            <w:pPr>
              <w:shd w:val="clear" w:color="auto" w:fill="FFFFFF" w:themeFill="background1"/>
              <w:spacing w:after="120"/>
              <w:ind w:left="56" w:right="-567"/>
              <w:jc w:val="center"/>
              <w:rPr>
                <w:rFonts w:cstheme="minorHAnsi"/>
                <w:b/>
                <w:bCs/>
                <w:szCs w:val="20"/>
              </w:rPr>
            </w:pPr>
            <w:r w:rsidRPr="00931D3B">
              <w:rPr>
                <w:rStyle w:val="lev"/>
                <w:rFonts w:cstheme="minorHAnsi"/>
                <w:szCs w:val="20"/>
              </w:rPr>
              <w:t xml:space="preserve"> Directeur adjoint </w:t>
            </w:r>
            <w:r w:rsidR="006F1658">
              <w:rPr>
                <w:rStyle w:val="lev"/>
                <w:rFonts w:cstheme="minorHAnsi"/>
                <w:szCs w:val="20"/>
              </w:rPr>
              <w:t>en charge des</w:t>
            </w:r>
            <w:r w:rsidR="008E0A63">
              <w:rPr>
                <w:rStyle w:val="lev"/>
                <w:rFonts w:cstheme="minorHAnsi"/>
                <w:szCs w:val="20"/>
              </w:rPr>
              <w:t xml:space="preserve"> ressources</w:t>
            </w:r>
            <w:r w:rsidR="000614E8">
              <w:rPr>
                <w:rStyle w:val="lev"/>
                <w:rFonts w:cstheme="minorHAnsi"/>
                <w:szCs w:val="20"/>
              </w:rPr>
              <w:t xml:space="preserve"> </w:t>
            </w:r>
            <w:r w:rsidRPr="00931D3B">
              <w:rPr>
                <w:rStyle w:val="lev"/>
                <w:rFonts w:cstheme="minorHAnsi"/>
                <w:szCs w:val="20"/>
              </w:rPr>
              <w:t>EHPAD</w:t>
            </w:r>
            <w:r w:rsidR="008E0A63">
              <w:rPr>
                <w:rStyle w:val="lev"/>
                <w:rFonts w:cstheme="minorHAnsi"/>
                <w:szCs w:val="20"/>
              </w:rPr>
              <w:t xml:space="preserve"> Anselme PAYEN</w:t>
            </w:r>
          </w:p>
        </w:tc>
      </w:tr>
      <w:tr w:rsidR="000614E8" w:rsidRPr="00C908E5" w:rsidTr="00B277E4">
        <w:trPr>
          <w:trHeight w:val="300"/>
          <w:tblCellSpacing w:w="0" w:type="dxa"/>
          <w:jc w:val="center"/>
        </w:trPr>
        <w:tc>
          <w:tcPr>
            <w:tcW w:w="10345" w:type="dxa"/>
            <w:gridSpan w:val="5"/>
            <w:vAlign w:val="center"/>
            <w:hideMark/>
          </w:tcPr>
          <w:p w:rsidR="000614E8" w:rsidRPr="00EB2D6C" w:rsidRDefault="000614E8"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4D2188">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4D2188">
              <w:rPr>
                <w:rStyle w:val="lev"/>
                <w:rFonts w:ascii="Arial" w:hAnsi="Arial" w:cs="Arial"/>
                <w:color w:val="03688D"/>
                <w:sz w:val="20"/>
                <w:szCs w:val="20"/>
              </w:rPr>
              <w:t>EHPAD ANSELME PAYEN</w:t>
            </w:r>
          </w:p>
        </w:tc>
        <w:tc>
          <w:tcPr>
            <w:tcW w:w="85" w:type="dxa"/>
            <w:vAlign w:val="center"/>
            <w:hideMark/>
          </w:tcPr>
          <w:p w:rsidR="000614E8" w:rsidRPr="00C908E5" w:rsidRDefault="000614E8" w:rsidP="00B277E4">
            <w:pPr>
              <w:shd w:val="clear" w:color="auto" w:fill="FFFFFF" w:themeFill="background1"/>
              <w:spacing w:after="120"/>
              <w:ind w:left="56" w:right="1"/>
              <w:rPr>
                <w:rStyle w:val="lev"/>
                <w:rFonts w:ascii="Arial" w:hAnsi="Arial" w:cs="Arial"/>
                <w:b w:val="0"/>
                <w:sz w:val="20"/>
                <w:szCs w:val="20"/>
              </w:rPr>
            </w:pPr>
          </w:p>
        </w:tc>
      </w:tr>
      <w:tr w:rsidR="000614E8" w:rsidRPr="006D0336" w:rsidTr="00B277E4">
        <w:trPr>
          <w:trHeight w:val="300"/>
          <w:tblCellSpacing w:w="0" w:type="dxa"/>
          <w:jc w:val="center"/>
        </w:trPr>
        <w:tc>
          <w:tcPr>
            <w:tcW w:w="10345" w:type="dxa"/>
            <w:gridSpan w:val="5"/>
            <w:vAlign w:val="center"/>
            <w:hideMark/>
          </w:tcPr>
          <w:p w:rsidR="000614E8" w:rsidRPr="007F0244" w:rsidRDefault="000614E8" w:rsidP="00B277E4">
            <w:pPr>
              <w:shd w:val="clear" w:color="auto" w:fill="FFFFFF" w:themeFill="background1"/>
              <w:spacing w:after="120" w:line="240" w:lineRule="auto"/>
              <w:ind w:right="1"/>
              <w:rPr>
                <w:rStyle w:val="lev"/>
                <w:rFonts w:ascii="Arial" w:hAnsi="Arial" w:cs="Arial"/>
                <w:color w:val="03688D"/>
                <w:sz w:val="2"/>
                <w:szCs w:val="20"/>
              </w:rPr>
            </w:pPr>
          </w:p>
          <w:p w:rsidR="000614E8" w:rsidRDefault="000614E8"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4D2188">
              <w:rPr>
                <w:rFonts w:cstheme="minorHAnsi"/>
                <w:color w:val="000000"/>
              </w:rPr>
              <w:t>9 Place Violet, 75015 PARIS</w:t>
            </w:r>
          </w:p>
          <w:p w:rsidR="000614E8" w:rsidRPr="007F0244" w:rsidRDefault="000614E8"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Pr>
                <w:bCs/>
                <w:color w:val="000000"/>
              </w:rPr>
              <w:t xml:space="preserve">Emploi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A</w:t>
            </w:r>
            <w:r>
              <w:rPr>
                <w:rStyle w:val="lev"/>
                <w:rFonts w:ascii="Arial" w:hAnsi="Arial" w:cs="Arial"/>
                <w:color w:val="03688D"/>
                <w:sz w:val="18"/>
                <w:szCs w:val="20"/>
              </w:rPr>
              <w:t xml:space="preserve"> </w:t>
            </w:r>
            <w:r>
              <w:rPr>
                <w:rFonts w:cstheme="minorHAnsi"/>
                <w:b/>
                <w:i/>
                <w:color w:val="000000"/>
                <w:sz w:val="20"/>
              </w:rPr>
              <w:t xml:space="preserve">       </w:t>
            </w:r>
          </w:p>
          <w:p w:rsidR="000614E8" w:rsidRPr="007F0244" w:rsidRDefault="000614E8" w:rsidP="00CD77E0">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Pr>
                <w:bCs/>
                <w:color w:val="000000"/>
              </w:rPr>
              <w:t xml:space="preserve">Attaché d’administration parisienne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0614E8">
              <w:rPr>
                <w:rStyle w:val="lev"/>
                <w:rFonts w:cstheme="minorHAnsi"/>
                <w:b w:val="0"/>
                <w:bCs w:val="0"/>
                <w:szCs w:val="20"/>
              </w:rPr>
              <w:t xml:space="preserve">Directeur adjoint </w:t>
            </w:r>
            <w:r w:rsidR="00CD77E0">
              <w:rPr>
                <w:rStyle w:val="lev"/>
                <w:rFonts w:cstheme="minorHAnsi"/>
                <w:b w:val="0"/>
                <w:bCs w:val="0"/>
                <w:szCs w:val="20"/>
              </w:rPr>
              <w:t>en charge des</w:t>
            </w:r>
            <w:r w:rsidRPr="000614E8">
              <w:rPr>
                <w:rStyle w:val="lev"/>
                <w:rFonts w:cstheme="minorHAnsi"/>
                <w:b w:val="0"/>
                <w:bCs w:val="0"/>
                <w:szCs w:val="20"/>
              </w:rPr>
              <w:t xml:space="preserve"> ressources en EHPAD</w:t>
            </w:r>
          </w:p>
        </w:tc>
        <w:tc>
          <w:tcPr>
            <w:tcW w:w="85" w:type="dxa"/>
            <w:vAlign w:val="center"/>
            <w:hideMark/>
          </w:tcPr>
          <w:p w:rsidR="000614E8" w:rsidRPr="006D0336" w:rsidRDefault="000614E8" w:rsidP="00B277E4">
            <w:pPr>
              <w:shd w:val="clear" w:color="auto" w:fill="FFFFFF" w:themeFill="background1"/>
              <w:spacing w:after="120"/>
              <w:ind w:right="1"/>
              <w:rPr>
                <w:rStyle w:val="lev"/>
                <w:rFonts w:ascii="Arial" w:hAnsi="Arial" w:cs="Arial"/>
                <w:color w:val="03688D"/>
                <w:sz w:val="20"/>
                <w:szCs w:val="20"/>
              </w:rPr>
            </w:pPr>
          </w:p>
        </w:tc>
      </w:tr>
      <w:tr w:rsidR="000614E8" w:rsidRPr="00C43255" w:rsidTr="00B277E4">
        <w:trPr>
          <w:trHeight w:val="300"/>
          <w:tblCellSpacing w:w="0" w:type="dxa"/>
          <w:jc w:val="center"/>
        </w:trPr>
        <w:tc>
          <w:tcPr>
            <w:tcW w:w="10345" w:type="dxa"/>
            <w:gridSpan w:val="5"/>
            <w:vAlign w:val="center"/>
            <w:hideMark/>
          </w:tcPr>
          <w:p w:rsidR="000614E8" w:rsidRPr="00C43255" w:rsidRDefault="000614E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8E0A63">
              <w:rPr>
                <w:rStyle w:val="lev"/>
                <w:rFonts w:ascii="Arial" w:hAnsi="Arial" w:cs="Arial"/>
                <w:color w:val="03688D"/>
                <w:sz w:val="20"/>
                <w:szCs w:val="20"/>
              </w:rPr>
              <w:t>01 / 01</w:t>
            </w:r>
            <w:r w:rsidR="004D2188">
              <w:rPr>
                <w:rStyle w:val="lev"/>
                <w:rFonts w:ascii="Arial" w:hAnsi="Arial" w:cs="Arial"/>
                <w:color w:val="03688D"/>
                <w:sz w:val="20"/>
                <w:szCs w:val="20"/>
              </w:rPr>
              <w:t>/ 2025</w:t>
            </w:r>
          </w:p>
          <w:p w:rsidR="000614E8" w:rsidRPr="007F0244" w:rsidRDefault="000614E8"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sidR="008E4393">
              <w:rPr>
                <w:rFonts w:cstheme="minorHAnsi"/>
                <w:b/>
                <w:bCs/>
                <w:color w:val="000000"/>
              </w:rPr>
              <w:t xml:space="preserve"> </w:t>
            </w:r>
            <w:r w:rsidRPr="007F0244">
              <w:rPr>
                <w:rFonts w:cstheme="minorHAnsi"/>
                <w:bCs/>
                <w:color w:val="000000"/>
              </w:rPr>
              <w:t>oui</w:t>
            </w:r>
            <w:r>
              <w:rPr>
                <w:rFonts w:cstheme="minorHAnsi"/>
                <w:bCs/>
                <w:color w:val="000000"/>
              </w:rPr>
              <w:t xml:space="preserve">        </w:t>
            </w:r>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Poste télétravaillable </w:t>
            </w:r>
            <w:r w:rsidRPr="00C43255">
              <w:rPr>
                <w:rStyle w:val="lev"/>
                <w:rFonts w:ascii="Arial" w:hAnsi="Arial" w:cs="Arial"/>
                <w:color w:val="03688D"/>
                <w:sz w:val="20"/>
                <w:szCs w:val="20"/>
              </w:rPr>
              <w:t xml:space="preserve">: </w:t>
            </w:r>
            <w:r w:rsidRPr="007F0244">
              <w:rPr>
                <w:rFonts w:cstheme="minorHAnsi"/>
                <w:bCs/>
                <w:color w:val="000000"/>
              </w:rPr>
              <w:t>oui</w:t>
            </w:r>
            <w:r>
              <w:rPr>
                <w:rFonts w:cstheme="minorHAnsi"/>
                <w:bCs/>
                <w:color w:val="000000"/>
              </w:rPr>
              <w:t xml:space="preserve"> (2 jours par mois)</w:t>
            </w:r>
            <w:r w:rsidRPr="007F0244">
              <w:rPr>
                <w:rFonts w:cstheme="minorHAnsi"/>
                <w:bCs/>
                <w:color w:val="000000"/>
              </w:rPr>
              <w:t xml:space="preserve">                                                                     </w:t>
            </w:r>
          </w:p>
          <w:p w:rsidR="000614E8" w:rsidRPr="000614E8" w:rsidRDefault="000614E8"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4D2188" w:rsidRPr="004D2188">
              <w:rPr>
                <w:rStyle w:val="lev"/>
                <w:rFonts w:ascii="Arial" w:hAnsi="Arial" w:cs="Arial"/>
                <w:color w:val="03688D"/>
                <w:sz w:val="20"/>
                <w:szCs w:val="20"/>
              </w:rPr>
              <w:t>C000000103</w:t>
            </w:r>
          </w:p>
        </w:tc>
        <w:tc>
          <w:tcPr>
            <w:tcW w:w="85" w:type="dxa"/>
            <w:vAlign w:val="center"/>
            <w:hideMark/>
          </w:tcPr>
          <w:p w:rsidR="000614E8" w:rsidRPr="00C43255" w:rsidRDefault="000614E8"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0614E8">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0614E8">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0614E8">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0614E8" w:rsidRDefault="000614E8" w:rsidP="000614E8">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(DSol)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0614E8" w:rsidRPr="007F0244" w:rsidRDefault="000614E8" w:rsidP="000614E8">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bientraitante à destination des 187 000 parisiens en situation de handicap, des 470 000 seniors et de leurs aidants. Elle contribue au service public de l’autonomie en lien avec les partenaires du territoire. </w:t>
      </w:r>
    </w:p>
    <w:p w:rsidR="000614E8" w:rsidRDefault="000614E8" w:rsidP="000614E8">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0614E8" w:rsidRDefault="000614E8" w:rsidP="000614E8">
      <w:pPr>
        <w:pStyle w:val="Default"/>
        <w:shd w:val="clear" w:color="auto" w:fill="FFFFFF" w:themeFill="background1"/>
        <w:ind w:left="-709" w:right="1"/>
        <w:rPr>
          <w:rStyle w:val="lev"/>
          <w:rFonts w:ascii="Arial" w:hAnsi="Arial" w:cs="Arial"/>
          <w:color w:val="03688D"/>
          <w:sz w:val="20"/>
          <w:szCs w:val="20"/>
        </w:rPr>
      </w:pPr>
    </w:p>
    <w:p w:rsidR="004D2188" w:rsidRDefault="000614E8" w:rsidP="004D2188">
      <w:pPr>
        <w:pStyle w:val="Default"/>
        <w:shd w:val="clear" w:color="auto" w:fill="FFFFFF" w:themeFill="background1"/>
        <w:ind w:left="-709" w:right="1"/>
        <w:rPr>
          <w:rStyle w:val="lev"/>
          <w:rFonts w:ascii="Arial" w:hAnsi="Arial" w:cs="Arial"/>
          <w:color w:val="03688D"/>
          <w:sz w:val="20"/>
          <w:szCs w:val="20"/>
        </w:rPr>
      </w:pPr>
      <w:r>
        <w:rPr>
          <w:rStyle w:val="lev"/>
          <w:rFonts w:ascii="Arial" w:hAnsi="Arial" w:cs="Arial"/>
          <w:color w:val="03688D"/>
          <w:sz w:val="20"/>
          <w:szCs w:val="20"/>
        </w:rPr>
        <w:t>EHPAD</w:t>
      </w:r>
      <w:r w:rsidR="004D2188">
        <w:rPr>
          <w:rStyle w:val="lev"/>
          <w:rFonts w:ascii="Arial" w:hAnsi="Arial" w:cs="Arial"/>
          <w:color w:val="03688D"/>
          <w:sz w:val="20"/>
          <w:szCs w:val="20"/>
        </w:rPr>
        <w:t xml:space="preserve"> : </w:t>
      </w:r>
    </w:p>
    <w:p w:rsidR="008E0A63" w:rsidRDefault="008E0A63" w:rsidP="004D2188">
      <w:pPr>
        <w:pStyle w:val="Default"/>
        <w:shd w:val="clear" w:color="auto" w:fill="FFFFFF" w:themeFill="background1"/>
        <w:ind w:left="-709" w:right="1"/>
        <w:rPr>
          <w:rStyle w:val="lev"/>
          <w:rFonts w:ascii="Arial" w:hAnsi="Arial" w:cs="Arial"/>
          <w:color w:val="03688D"/>
          <w:sz w:val="20"/>
          <w:szCs w:val="20"/>
        </w:rPr>
      </w:pPr>
    </w:p>
    <w:p w:rsidR="008E0A63" w:rsidRPr="008E0A63" w:rsidRDefault="008E0A63" w:rsidP="008E0A63">
      <w:pPr>
        <w:keepNext/>
        <w:spacing w:after="0" w:line="240" w:lineRule="auto"/>
        <w:jc w:val="center"/>
        <w:outlineLvl w:val="0"/>
        <w:rPr>
          <w:rFonts w:eastAsia="Times New Roman" w:cstheme="minorHAnsi"/>
          <w:b/>
          <w:sz w:val="20"/>
          <w:szCs w:val="20"/>
          <w:lang w:eastAsia="fr-FR"/>
        </w:rPr>
      </w:pPr>
    </w:p>
    <w:p w:rsidR="008E0A63" w:rsidRPr="008E0A63" w:rsidRDefault="008E0A63" w:rsidP="008E0A63">
      <w:pPr>
        <w:keepNext/>
        <w:spacing w:after="0" w:line="240" w:lineRule="auto"/>
        <w:jc w:val="center"/>
        <w:outlineLvl w:val="0"/>
        <w:rPr>
          <w:rFonts w:eastAsia="Times New Roman" w:cstheme="minorHAnsi"/>
          <w:b/>
          <w:sz w:val="20"/>
          <w:szCs w:val="20"/>
          <w:lang w:eastAsia="fr-FR"/>
        </w:rPr>
      </w:pPr>
      <w:r w:rsidRPr="008E0A63">
        <w:rPr>
          <w:rFonts w:eastAsia="Times New Roman" w:cstheme="minorHAnsi"/>
          <w:b/>
          <w:sz w:val="20"/>
          <w:szCs w:val="20"/>
          <w:lang w:eastAsia="fr-FR"/>
        </w:rPr>
        <w:t>EHPAD ANSELME PAYEN</w:t>
      </w:r>
    </w:p>
    <w:p w:rsidR="008E0A63" w:rsidRPr="008E0A63" w:rsidRDefault="008E0A63" w:rsidP="008E0A63">
      <w:pPr>
        <w:spacing w:after="0" w:line="240" w:lineRule="auto"/>
        <w:jc w:val="center"/>
        <w:rPr>
          <w:rFonts w:eastAsia="Times New Roman" w:cstheme="minorHAnsi"/>
          <w:b/>
          <w:sz w:val="20"/>
          <w:szCs w:val="20"/>
          <w:lang w:eastAsia="fr-FR"/>
        </w:rPr>
      </w:pPr>
      <w:r w:rsidRPr="008E0A63">
        <w:rPr>
          <w:rFonts w:eastAsia="Times New Roman" w:cstheme="minorHAnsi"/>
          <w:b/>
          <w:sz w:val="20"/>
          <w:szCs w:val="20"/>
          <w:lang w:eastAsia="fr-FR"/>
        </w:rPr>
        <w:t>9, place Violet</w:t>
      </w:r>
    </w:p>
    <w:p w:rsidR="008E0A63" w:rsidRPr="008E0A63" w:rsidRDefault="008E0A63" w:rsidP="008E0A63">
      <w:pPr>
        <w:keepNext/>
        <w:spacing w:after="0" w:line="240" w:lineRule="auto"/>
        <w:jc w:val="center"/>
        <w:outlineLvl w:val="0"/>
        <w:rPr>
          <w:rFonts w:eastAsia="Times New Roman" w:cstheme="minorHAnsi"/>
          <w:b/>
          <w:sz w:val="20"/>
          <w:szCs w:val="20"/>
          <w:lang w:eastAsia="fr-FR"/>
        </w:rPr>
      </w:pPr>
      <w:r w:rsidRPr="008E0A63">
        <w:rPr>
          <w:rFonts w:eastAsia="Times New Roman" w:cstheme="minorHAnsi"/>
          <w:b/>
          <w:sz w:val="20"/>
          <w:szCs w:val="20"/>
          <w:lang w:eastAsia="fr-FR"/>
        </w:rPr>
        <w:t>et EHPAD HUGUETTE VALSECCHI</w:t>
      </w:r>
    </w:p>
    <w:p w:rsidR="008E0A63" w:rsidRPr="008E0A63" w:rsidRDefault="008E0A63" w:rsidP="008E0A63">
      <w:pPr>
        <w:spacing w:after="0" w:line="240" w:lineRule="auto"/>
        <w:jc w:val="center"/>
        <w:rPr>
          <w:rFonts w:eastAsia="Times New Roman" w:cstheme="minorHAnsi"/>
          <w:b/>
          <w:sz w:val="20"/>
          <w:szCs w:val="20"/>
          <w:lang w:eastAsia="fr-FR"/>
        </w:rPr>
      </w:pPr>
      <w:r w:rsidRPr="008E0A63">
        <w:rPr>
          <w:rFonts w:eastAsia="Times New Roman" w:cstheme="minorHAnsi"/>
          <w:b/>
          <w:sz w:val="20"/>
          <w:szCs w:val="20"/>
          <w:lang w:eastAsia="fr-FR"/>
        </w:rPr>
        <w:t>14 rue Marie Skobtsov</w:t>
      </w:r>
    </w:p>
    <w:p w:rsidR="008E0A63" w:rsidRPr="008E0A63" w:rsidRDefault="008E0A63" w:rsidP="008E0A63">
      <w:pPr>
        <w:keepNext/>
        <w:spacing w:after="0" w:line="240" w:lineRule="auto"/>
        <w:jc w:val="center"/>
        <w:outlineLvl w:val="0"/>
        <w:rPr>
          <w:rFonts w:eastAsia="Times New Roman" w:cstheme="minorHAnsi"/>
          <w:b/>
          <w:sz w:val="20"/>
          <w:szCs w:val="20"/>
          <w:lang w:eastAsia="fr-FR"/>
        </w:rPr>
      </w:pPr>
      <w:r w:rsidRPr="008E0A63">
        <w:rPr>
          <w:rFonts w:eastAsia="Times New Roman" w:cstheme="minorHAnsi"/>
          <w:b/>
          <w:sz w:val="20"/>
          <w:szCs w:val="20"/>
          <w:lang w:eastAsia="fr-FR"/>
        </w:rPr>
        <w:t>75015 Paris</w:t>
      </w:r>
    </w:p>
    <w:p w:rsidR="008E0A63" w:rsidRPr="008E0A63" w:rsidRDefault="008E0A63" w:rsidP="008E0A63">
      <w:pPr>
        <w:spacing w:after="0" w:line="240" w:lineRule="auto"/>
        <w:jc w:val="center"/>
        <w:rPr>
          <w:rFonts w:eastAsia="Times New Roman" w:cstheme="minorHAnsi"/>
          <w:sz w:val="20"/>
          <w:szCs w:val="20"/>
          <w:lang w:eastAsia="fr-FR"/>
        </w:rPr>
      </w:pPr>
      <w:r w:rsidRPr="008E0A63">
        <w:rPr>
          <w:rFonts w:eastAsia="Times New Roman" w:cstheme="minorHAnsi"/>
          <w:sz w:val="20"/>
          <w:szCs w:val="20"/>
          <w:lang w:eastAsia="fr-FR"/>
        </w:rPr>
        <w:t>Métro : ligne 10 station Charles Michels et ligne 8 station Commerce</w:t>
      </w:r>
    </w:p>
    <w:p w:rsidR="008E0A63" w:rsidRDefault="008E0A63" w:rsidP="008E0A63">
      <w:pPr>
        <w:spacing w:after="0" w:line="240" w:lineRule="auto"/>
        <w:jc w:val="center"/>
        <w:rPr>
          <w:rFonts w:eastAsia="Times New Roman" w:cstheme="minorHAnsi"/>
          <w:sz w:val="20"/>
          <w:szCs w:val="20"/>
          <w:lang w:eastAsia="fr-FR"/>
        </w:rPr>
      </w:pPr>
      <w:r w:rsidRPr="008E0A63">
        <w:rPr>
          <w:rFonts w:eastAsia="Times New Roman" w:cstheme="minorHAnsi"/>
          <w:sz w:val="20"/>
          <w:szCs w:val="20"/>
          <w:lang w:eastAsia="fr-FR"/>
        </w:rPr>
        <w:t>Bus 70 et 88</w:t>
      </w:r>
    </w:p>
    <w:p w:rsidR="008E0A63" w:rsidRPr="008E0A63" w:rsidRDefault="008E0A63" w:rsidP="008E0A63">
      <w:pPr>
        <w:spacing w:after="0" w:line="240" w:lineRule="auto"/>
        <w:rPr>
          <w:rFonts w:eastAsia="Times New Roman" w:cstheme="minorHAnsi"/>
          <w:sz w:val="20"/>
          <w:szCs w:val="20"/>
          <w:lang w:eastAsia="fr-FR"/>
        </w:rPr>
      </w:pPr>
      <w:r w:rsidRPr="008E0A63">
        <w:rPr>
          <w:rFonts w:eastAsia="Times New Roman" w:cstheme="minorHAnsi"/>
          <w:sz w:val="20"/>
          <w:szCs w:val="20"/>
          <w:u w:val="single"/>
          <w:lang w:eastAsia="fr-FR"/>
        </w:rPr>
        <w:t>Présentation des établissements :</w:t>
      </w:r>
    </w:p>
    <w:p w:rsidR="008E0A63" w:rsidRPr="008E0A63" w:rsidRDefault="008E0A63" w:rsidP="008E0A63">
      <w:pPr>
        <w:spacing w:after="0" w:line="240" w:lineRule="auto"/>
        <w:jc w:val="both"/>
        <w:rPr>
          <w:rFonts w:eastAsia="Times New Roman" w:cstheme="minorHAnsi"/>
          <w:sz w:val="20"/>
          <w:szCs w:val="20"/>
          <w:lang w:eastAsia="fr-FR"/>
        </w:rPr>
      </w:pPr>
    </w:p>
    <w:p w:rsidR="008E0A63" w:rsidRPr="008E0A63" w:rsidRDefault="008E0A63" w:rsidP="008E0A63">
      <w:pPr>
        <w:spacing w:after="0" w:line="240" w:lineRule="auto"/>
        <w:jc w:val="both"/>
        <w:rPr>
          <w:rFonts w:eastAsia="Times New Roman" w:cstheme="minorHAnsi"/>
          <w:sz w:val="20"/>
          <w:szCs w:val="20"/>
          <w:lang w:eastAsia="fr-FR"/>
        </w:rPr>
      </w:pPr>
      <w:r w:rsidRPr="008E0A63">
        <w:rPr>
          <w:rFonts w:eastAsia="Times New Roman" w:cstheme="minorHAnsi"/>
          <w:sz w:val="20"/>
          <w:szCs w:val="20"/>
          <w:lang w:eastAsia="fr-FR"/>
        </w:rPr>
        <w:t>L’EHPAD Anselme Payen et l’EHPAD Huguette Valsecchi relèvent de la direction de la solidarité de la ville de Paris (DSol).</w:t>
      </w:r>
    </w:p>
    <w:p w:rsidR="008E0A63" w:rsidRPr="008E0A63" w:rsidRDefault="008E0A63" w:rsidP="008E0A63">
      <w:pPr>
        <w:spacing w:after="0" w:line="240" w:lineRule="auto"/>
        <w:jc w:val="both"/>
        <w:rPr>
          <w:rFonts w:eastAsia="Times New Roman" w:cstheme="minorHAnsi"/>
          <w:sz w:val="20"/>
          <w:szCs w:val="20"/>
          <w:lang w:eastAsia="fr-FR"/>
        </w:rPr>
      </w:pPr>
      <w:r w:rsidRPr="008E0A63">
        <w:rPr>
          <w:rFonts w:eastAsia="Times New Roman" w:cstheme="minorHAnsi"/>
          <w:sz w:val="20"/>
          <w:szCs w:val="20"/>
          <w:lang w:eastAsia="fr-FR"/>
        </w:rPr>
        <w:t xml:space="preserve">L’EHPAD Anselme Payen dispose d’une capacité de 108 places dont 16 en unité de vie protégée. </w:t>
      </w:r>
    </w:p>
    <w:p w:rsidR="008E0A63" w:rsidRPr="008E0A63" w:rsidRDefault="008E0A63" w:rsidP="008E0A63">
      <w:pPr>
        <w:spacing w:after="0" w:line="240" w:lineRule="auto"/>
        <w:jc w:val="both"/>
        <w:rPr>
          <w:rFonts w:eastAsia="Times New Roman" w:cstheme="minorHAnsi"/>
          <w:sz w:val="20"/>
          <w:szCs w:val="20"/>
          <w:lang w:eastAsia="fr-FR"/>
        </w:rPr>
      </w:pPr>
      <w:r w:rsidRPr="008E0A63">
        <w:rPr>
          <w:rFonts w:eastAsia="Times New Roman" w:cstheme="minorHAnsi"/>
          <w:sz w:val="20"/>
          <w:szCs w:val="20"/>
          <w:lang w:eastAsia="fr-FR"/>
        </w:rPr>
        <w:t xml:space="preserve">L’EHPAD Huguette Valsecchi dispose d’une capacité de 101 places dont 34 en unité sécurisée et prochainement d’un Pôle d’Activités et de Soins Adaptées (PASA). </w:t>
      </w:r>
    </w:p>
    <w:p w:rsidR="008E0A63" w:rsidRPr="008E0A63" w:rsidRDefault="008E0A63" w:rsidP="008E0A63">
      <w:pPr>
        <w:spacing w:after="0" w:line="240" w:lineRule="auto"/>
        <w:jc w:val="both"/>
        <w:rPr>
          <w:rFonts w:eastAsia="Times New Roman" w:cstheme="minorHAnsi"/>
          <w:sz w:val="20"/>
          <w:szCs w:val="20"/>
          <w:lang w:eastAsia="fr-FR"/>
        </w:rPr>
      </w:pPr>
      <w:r w:rsidRPr="008E0A63">
        <w:rPr>
          <w:rFonts w:eastAsia="Times New Roman" w:cstheme="minorHAnsi"/>
          <w:sz w:val="20"/>
          <w:szCs w:val="20"/>
          <w:lang w:eastAsia="fr-FR"/>
        </w:rPr>
        <w:t>Ces deux EHPAD en direction commune fonctionnent avec certains services mutualisés (cuisine notamment).</w:t>
      </w:r>
    </w:p>
    <w:p w:rsidR="008E0A63" w:rsidRPr="008E0A63" w:rsidRDefault="008E0A63" w:rsidP="008E0A63">
      <w:pPr>
        <w:spacing w:after="0" w:line="240" w:lineRule="auto"/>
        <w:jc w:val="both"/>
        <w:outlineLvl w:val="0"/>
        <w:rPr>
          <w:rFonts w:eastAsia="Times New Roman" w:cstheme="minorHAnsi"/>
          <w:sz w:val="20"/>
          <w:szCs w:val="20"/>
          <w:lang w:eastAsia="fr-FR"/>
        </w:rPr>
      </w:pPr>
      <w:r w:rsidRPr="008E0A63">
        <w:rPr>
          <w:rFonts w:eastAsia="Times New Roman" w:cstheme="minorHAnsi"/>
          <w:sz w:val="20"/>
          <w:szCs w:val="20"/>
          <w:lang w:eastAsia="fr-FR"/>
        </w:rPr>
        <w:t>Les effectifs s’élèvent à 91.2 ETP pour l’EHPAD Anselme Payen et 86.2 ETP pour Huguette Valsecchi.</w:t>
      </w:r>
    </w:p>
    <w:p w:rsidR="008E0A63" w:rsidRDefault="008E0A63" w:rsidP="008E0A63">
      <w:pPr>
        <w:spacing w:after="0" w:line="240" w:lineRule="auto"/>
        <w:jc w:val="both"/>
        <w:outlineLvl w:val="0"/>
        <w:rPr>
          <w:rFonts w:eastAsia="Times New Roman" w:cstheme="minorHAnsi"/>
          <w:sz w:val="20"/>
          <w:szCs w:val="20"/>
          <w:lang w:eastAsia="fr-FR"/>
        </w:rPr>
      </w:pPr>
      <w:r w:rsidRPr="008E0A63">
        <w:rPr>
          <w:rFonts w:eastAsia="Times New Roman" w:cstheme="minorHAnsi"/>
          <w:sz w:val="20"/>
          <w:szCs w:val="20"/>
          <w:lang w:eastAsia="fr-FR"/>
        </w:rPr>
        <w:t xml:space="preserve">Le Directeur en charge des deux sites est secondé par une </w:t>
      </w:r>
      <w:r w:rsidR="00D80ED3">
        <w:rPr>
          <w:rFonts w:eastAsia="Times New Roman" w:cstheme="minorHAnsi"/>
          <w:sz w:val="20"/>
          <w:szCs w:val="20"/>
          <w:lang w:eastAsia="fr-FR"/>
        </w:rPr>
        <w:t xml:space="preserve">directrice </w:t>
      </w:r>
      <w:r w:rsidRPr="008E0A63">
        <w:rPr>
          <w:rFonts w:eastAsia="Times New Roman" w:cstheme="minorHAnsi"/>
          <w:sz w:val="20"/>
          <w:szCs w:val="20"/>
          <w:lang w:eastAsia="fr-FR"/>
        </w:rPr>
        <w:t>adjoint</w:t>
      </w:r>
      <w:r w:rsidR="00D80ED3">
        <w:rPr>
          <w:rFonts w:eastAsia="Times New Roman" w:cstheme="minorHAnsi"/>
          <w:sz w:val="20"/>
          <w:szCs w:val="20"/>
          <w:lang w:eastAsia="fr-FR"/>
        </w:rPr>
        <w:t>e</w:t>
      </w:r>
      <w:r w:rsidRPr="008E0A63">
        <w:rPr>
          <w:rFonts w:eastAsia="Times New Roman" w:cstheme="minorHAnsi"/>
          <w:sz w:val="20"/>
          <w:szCs w:val="20"/>
          <w:lang w:eastAsia="fr-FR"/>
        </w:rPr>
        <w:t xml:space="preserve"> responsable du pôle soins, de grade cadre supérieur de santé</w:t>
      </w:r>
      <w:r w:rsidR="00D80ED3">
        <w:rPr>
          <w:rFonts w:eastAsia="Times New Roman" w:cstheme="minorHAnsi"/>
          <w:sz w:val="20"/>
          <w:szCs w:val="20"/>
          <w:lang w:eastAsia="fr-FR"/>
        </w:rPr>
        <w:t>, et, pour chacun</w:t>
      </w:r>
      <w:r w:rsidRPr="008E0A63">
        <w:rPr>
          <w:rFonts w:eastAsia="Times New Roman" w:cstheme="minorHAnsi"/>
          <w:sz w:val="20"/>
          <w:szCs w:val="20"/>
          <w:lang w:eastAsia="fr-FR"/>
        </w:rPr>
        <w:t xml:space="preserve"> des deux sites, </w:t>
      </w:r>
      <w:r w:rsidR="00D80ED3">
        <w:rPr>
          <w:rFonts w:eastAsia="Times New Roman" w:cstheme="minorHAnsi"/>
          <w:sz w:val="20"/>
          <w:szCs w:val="20"/>
          <w:lang w:eastAsia="fr-FR"/>
        </w:rPr>
        <w:t xml:space="preserve">par un directeur adjoint en charge </w:t>
      </w:r>
      <w:r w:rsidRPr="008E0A63">
        <w:rPr>
          <w:rFonts w:eastAsia="Times New Roman" w:cstheme="minorHAnsi"/>
          <w:sz w:val="20"/>
          <w:szCs w:val="20"/>
          <w:lang w:eastAsia="fr-FR"/>
        </w:rPr>
        <w:t>des ressources</w:t>
      </w:r>
      <w:r w:rsidR="00D80ED3">
        <w:rPr>
          <w:rFonts w:eastAsia="Times New Roman" w:cstheme="minorHAnsi"/>
          <w:sz w:val="20"/>
          <w:szCs w:val="20"/>
          <w:lang w:eastAsia="fr-FR"/>
        </w:rPr>
        <w:t xml:space="preserve"> (DACR)</w:t>
      </w:r>
      <w:r w:rsidRPr="008E0A63">
        <w:rPr>
          <w:rFonts w:eastAsia="Times New Roman" w:cstheme="minorHAnsi"/>
          <w:sz w:val="20"/>
          <w:szCs w:val="20"/>
          <w:lang w:eastAsia="fr-FR"/>
        </w:rPr>
        <w:t xml:space="preserve">, de grade attaché ou attaché principal. </w:t>
      </w:r>
    </w:p>
    <w:p w:rsidR="00D80ED3" w:rsidRDefault="00D80ED3" w:rsidP="008E0A63">
      <w:pPr>
        <w:spacing w:after="0" w:line="240" w:lineRule="auto"/>
        <w:jc w:val="both"/>
        <w:outlineLvl w:val="0"/>
        <w:rPr>
          <w:rFonts w:eastAsia="Times New Roman" w:cstheme="minorHAnsi"/>
          <w:sz w:val="20"/>
          <w:szCs w:val="20"/>
          <w:lang w:eastAsia="fr-FR"/>
        </w:rPr>
      </w:pPr>
      <w:r>
        <w:rPr>
          <w:rFonts w:eastAsia="Times New Roman" w:cstheme="minorHAnsi"/>
          <w:sz w:val="20"/>
          <w:szCs w:val="20"/>
          <w:lang w:eastAsia="fr-FR"/>
        </w:rPr>
        <w:t>Le poste qui sera vacant au 1</w:t>
      </w:r>
      <w:r w:rsidRPr="00D80ED3">
        <w:rPr>
          <w:rFonts w:eastAsia="Times New Roman" w:cstheme="minorHAnsi"/>
          <w:sz w:val="20"/>
          <w:szCs w:val="20"/>
          <w:vertAlign w:val="superscript"/>
          <w:lang w:eastAsia="fr-FR"/>
        </w:rPr>
        <w:t>er</w:t>
      </w:r>
      <w:r>
        <w:rPr>
          <w:rFonts w:eastAsia="Times New Roman" w:cstheme="minorHAnsi"/>
          <w:sz w:val="20"/>
          <w:szCs w:val="20"/>
          <w:lang w:eastAsia="fr-FR"/>
        </w:rPr>
        <w:t xml:space="preserve"> janvier 2025 est le poste d’adjoint chargé des ressources de l’EHPAD Anselme Payen.</w:t>
      </w:r>
    </w:p>
    <w:p w:rsidR="00D80ED3" w:rsidRPr="008E0A63" w:rsidRDefault="00D80ED3" w:rsidP="008E0A63">
      <w:pPr>
        <w:spacing w:after="0" w:line="240" w:lineRule="auto"/>
        <w:jc w:val="both"/>
        <w:outlineLvl w:val="0"/>
        <w:rPr>
          <w:rFonts w:eastAsia="Times New Roman" w:cstheme="minorHAnsi"/>
          <w:sz w:val="20"/>
          <w:szCs w:val="20"/>
          <w:lang w:eastAsia="fr-FR"/>
        </w:rPr>
      </w:pPr>
    </w:p>
    <w:p w:rsidR="008E0A63" w:rsidRPr="003D7247" w:rsidRDefault="008E0A63" w:rsidP="004D2188">
      <w:pPr>
        <w:pStyle w:val="Default"/>
        <w:shd w:val="clear" w:color="auto" w:fill="FFFFFF" w:themeFill="background1"/>
        <w:ind w:left="-709" w:right="1"/>
        <w:rPr>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0069A4">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CC39F7" w:rsidP="000614E8">
            <w:pPr>
              <w:shd w:val="clear" w:color="auto" w:fill="FFFFFF" w:themeFill="background1"/>
              <w:spacing w:before="120" w:after="0"/>
              <w:ind w:left="-709" w:right="1"/>
              <w:jc w:val="center"/>
              <w:rPr>
                <w:szCs w:val="20"/>
              </w:rPr>
            </w:pPr>
            <w:r>
              <w:rPr>
                <w:rStyle w:val="lev"/>
                <w:rFonts w:ascii="Arial" w:hAnsi="Arial" w:cs="Arial"/>
                <w:color w:val="03688D"/>
                <w:szCs w:val="20"/>
              </w:rPr>
              <w:lastRenderedPageBreak/>
              <w:t xml:space="preserve">MISSIONS </w:t>
            </w:r>
          </w:p>
        </w:tc>
      </w:tr>
      <w:tr w:rsidR="0027647A" w:rsidRPr="00C908E5" w:rsidTr="000069A4">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9A1E7C" w:rsidRPr="001D1C60" w:rsidRDefault="009A1E7C" w:rsidP="008A691C">
      <w:pPr>
        <w:pStyle w:val="Default"/>
        <w:numPr>
          <w:ilvl w:val="0"/>
          <w:numId w:val="27"/>
        </w:numPr>
        <w:shd w:val="clear" w:color="auto" w:fill="FFFFFF" w:themeFill="background1"/>
        <w:spacing w:before="120"/>
        <w:ind w:right="-567"/>
        <w:jc w:val="both"/>
        <w:rPr>
          <w:sz w:val="20"/>
          <w:szCs w:val="20"/>
        </w:rPr>
      </w:pPr>
      <w:r>
        <w:rPr>
          <w:sz w:val="20"/>
          <w:szCs w:val="20"/>
        </w:rPr>
        <w:t>En tant que directeur adjoint, participe activement à la stabilité, à la bienveillance et à la cohérence globale de l’institution, ainsi qu’à la continuité de la direction en l’absence du directeur</w:t>
      </w:r>
    </w:p>
    <w:p w:rsidR="00AB4B54" w:rsidRPr="00E63B3C" w:rsidRDefault="00AB4B54" w:rsidP="00AB4B54">
      <w:pPr>
        <w:pStyle w:val="Sansinterligne"/>
        <w:numPr>
          <w:ilvl w:val="0"/>
          <w:numId w:val="27"/>
        </w:numPr>
        <w:jc w:val="both"/>
        <w:rPr>
          <w:i/>
          <w:sz w:val="20"/>
          <w:szCs w:val="20"/>
        </w:rPr>
      </w:pPr>
      <w:r w:rsidRPr="00E63B3C">
        <w:rPr>
          <w:b/>
          <w:sz w:val="20"/>
          <w:szCs w:val="20"/>
        </w:rPr>
        <w:t>Encadrer et manager les équipes administratives</w:t>
      </w:r>
      <w:r w:rsidR="00C33CA8" w:rsidRPr="00E63B3C">
        <w:rPr>
          <w:b/>
          <w:sz w:val="20"/>
          <w:szCs w:val="20"/>
        </w:rPr>
        <w:t xml:space="preserve"> (gestionnaires et accueil)</w:t>
      </w:r>
      <w:r w:rsidRPr="00E63B3C">
        <w:rPr>
          <w:b/>
          <w:sz w:val="20"/>
          <w:szCs w:val="20"/>
        </w:rPr>
        <w:t xml:space="preserve">, </w:t>
      </w:r>
      <w:r w:rsidR="00D10D59" w:rsidRPr="00E63B3C">
        <w:rPr>
          <w:b/>
          <w:sz w:val="20"/>
          <w:szCs w:val="20"/>
        </w:rPr>
        <w:t>et les équipes intervenant pour la qualité hôtelière (</w:t>
      </w:r>
      <w:r w:rsidRPr="00E63B3C">
        <w:rPr>
          <w:b/>
          <w:sz w:val="20"/>
          <w:szCs w:val="20"/>
        </w:rPr>
        <w:t>logistiques</w:t>
      </w:r>
      <w:r w:rsidR="00D10D59" w:rsidRPr="00E63B3C">
        <w:rPr>
          <w:b/>
          <w:sz w:val="20"/>
          <w:szCs w:val="20"/>
        </w:rPr>
        <w:t xml:space="preserve">, </w:t>
      </w:r>
      <w:r w:rsidRPr="00E63B3C">
        <w:rPr>
          <w:b/>
          <w:sz w:val="20"/>
          <w:szCs w:val="20"/>
        </w:rPr>
        <w:t>techniques</w:t>
      </w:r>
      <w:r w:rsidR="00D10D59" w:rsidRPr="00E63B3C">
        <w:rPr>
          <w:b/>
          <w:sz w:val="20"/>
          <w:szCs w:val="20"/>
        </w:rPr>
        <w:t>, lingerie)</w:t>
      </w:r>
      <w:r w:rsidRPr="00E63B3C">
        <w:rPr>
          <w:sz w:val="20"/>
          <w:szCs w:val="20"/>
        </w:rPr>
        <w:t xml:space="preserve"> : </w:t>
      </w:r>
      <w:r w:rsidRPr="00E63B3C">
        <w:rPr>
          <w:rFonts w:cstheme="minorHAnsi"/>
          <w:sz w:val="20"/>
          <w:szCs w:val="20"/>
        </w:rPr>
        <w:t>mise en œuvre des fiches de poste (accueil/ parcours), gestion des plannings dans une logique de continuité des soins et de respect des enveloppes budgétaires, évaluations annuelles, accompagnement aux bonnes pratiques professionnelles (formation/sensibilisation, contrôle), procédures disciplinaires</w:t>
      </w:r>
    </w:p>
    <w:p w:rsidR="00C33CA8" w:rsidRPr="00E63B3C" w:rsidRDefault="00D10D59" w:rsidP="00C33CA8">
      <w:pPr>
        <w:pStyle w:val="Sansinterligne"/>
        <w:numPr>
          <w:ilvl w:val="0"/>
          <w:numId w:val="27"/>
        </w:numPr>
        <w:jc w:val="both"/>
        <w:rPr>
          <w:sz w:val="20"/>
          <w:szCs w:val="20"/>
        </w:rPr>
      </w:pPr>
      <w:r w:rsidRPr="00E63B3C">
        <w:rPr>
          <w:sz w:val="20"/>
          <w:szCs w:val="20"/>
        </w:rPr>
        <w:t>A</w:t>
      </w:r>
      <w:r w:rsidR="00C33CA8" w:rsidRPr="00E63B3C">
        <w:rPr>
          <w:sz w:val="20"/>
          <w:szCs w:val="20"/>
        </w:rPr>
        <w:t xml:space="preserve">ssure le </w:t>
      </w:r>
      <w:r w:rsidR="00C33CA8" w:rsidRPr="00E63B3C">
        <w:rPr>
          <w:b/>
          <w:sz w:val="20"/>
          <w:szCs w:val="20"/>
        </w:rPr>
        <w:t>contrôle des prestations externalisées</w:t>
      </w:r>
      <w:r w:rsidR="00C33CA8" w:rsidRPr="00E63B3C">
        <w:rPr>
          <w:sz w:val="20"/>
          <w:szCs w:val="20"/>
        </w:rPr>
        <w:t xml:space="preserve"> (bionettoyage, blanch</w:t>
      </w:r>
      <w:r w:rsidRPr="00E63B3C">
        <w:rPr>
          <w:sz w:val="20"/>
          <w:szCs w:val="20"/>
        </w:rPr>
        <w:t>isserie)</w:t>
      </w:r>
      <w:r w:rsidR="00C33CA8" w:rsidRPr="00E63B3C">
        <w:rPr>
          <w:sz w:val="20"/>
          <w:szCs w:val="20"/>
        </w:rPr>
        <w:t xml:space="preserve"> </w:t>
      </w:r>
      <w:r w:rsidRPr="00E63B3C">
        <w:rPr>
          <w:sz w:val="20"/>
          <w:szCs w:val="20"/>
        </w:rPr>
        <w:t xml:space="preserve">et de </w:t>
      </w:r>
      <w:r w:rsidRPr="00E63B3C">
        <w:rPr>
          <w:b/>
          <w:sz w:val="20"/>
          <w:szCs w:val="20"/>
        </w:rPr>
        <w:t>l’intervention des mainteneurs</w:t>
      </w:r>
      <w:r w:rsidRPr="00E63B3C">
        <w:rPr>
          <w:sz w:val="20"/>
          <w:szCs w:val="20"/>
        </w:rPr>
        <w:t xml:space="preserve"> en lien avec les agents sur chaque service. Notamment participe activement à la préparation des commissions de sécurité incendie en lien avec l’agent technique</w:t>
      </w:r>
    </w:p>
    <w:p w:rsidR="00AB4B54" w:rsidRPr="00E63B3C" w:rsidRDefault="00AB4B54" w:rsidP="00AB4B54">
      <w:pPr>
        <w:pStyle w:val="Sansinterligne"/>
        <w:numPr>
          <w:ilvl w:val="0"/>
          <w:numId w:val="27"/>
        </w:numPr>
        <w:jc w:val="both"/>
        <w:rPr>
          <w:sz w:val="20"/>
          <w:szCs w:val="20"/>
        </w:rPr>
      </w:pPr>
      <w:r w:rsidRPr="00E63B3C">
        <w:rPr>
          <w:b/>
          <w:sz w:val="20"/>
          <w:szCs w:val="20"/>
        </w:rPr>
        <w:t>Organiser/formaliser les fonctions ressources de l’EHPAD et leurs interactions avec les autres équipes</w:t>
      </w:r>
      <w:r w:rsidRPr="00E63B3C">
        <w:rPr>
          <w:sz w:val="20"/>
          <w:szCs w:val="20"/>
        </w:rPr>
        <w:t xml:space="preserve"> </w:t>
      </w:r>
      <w:r w:rsidR="00D10D59" w:rsidRPr="00E63B3C">
        <w:rPr>
          <w:sz w:val="20"/>
          <w:szCs w:val="20"/>
        </w:rPr>
        <w:t>de l’établissement mais également avec les services supports centraux</w:t>
      </w:r>
      <w:r w:rsidRPr="00E63B3C">
        <w:rPr>
          <w:sz w:val="20"/>
          <w:szCs w:val="20"/>
        </w:rPr>
        <w:t xml:space="preserve"> afin de garantir le bon fonctionnement de l’établissement </w:t>
      </w:r>
    </w:p>
    <w:p w:rsidR="00AB4B54" w:rsidRPr="00E63B3C" w:rsidRDefault="00AB4B54" w:rsidP="00AB4B54">
      <w:pPr>
        <w:pStyle w:val="Sansinterligne"/>
        <w:numPr>
          <w:ilvl w:val="0"/>
          <w:numId w:val="27"/>
        </w:numPr>
        <w:jc w:val="both"/>
        <w:rPr>
          <w:sz w:val="20"/>
          <w:szCs w:val="20"/>
        </w:rPr>
      </w:pPr>
      <w:r w:rsidRPr="00E63B3C">
        <w:rPr>
          <w:sz w:val="20"/>
          <w:szCs w:val="20"/>
        </w:rPr>
        <w:t xml:space="preserve">Piloter l’organisation des </w:t>
      </w:r>
      <w:r w:rsidRPr="00E63B3C">
        <w:rPr>
          <w:b/>
          <w:sz w:val="20"/>
          <w:szCs w:val="20"/>
        </w:rPr>
        <w:t>admissions</w:t>
      </w:r>
      <w:r w:rsidRPr="00E63B3C">
        <w:rPr>
          <w:sz w:val="20"/>
          <w:szCs w:val="20"/>
        </w:rPr>
        <w:t xml:space="preserve"> de sorte que l’établissement ait un taux d’occupation constant égal ou proche de 100% et que les recettes puissent être encaissées par l’EHPAD. Anime la commission mensuelle des recettes. Connaît le B-A-BA du logiciel métier afin de pouvoir assurer une admission en l’absence de l’agent gestionnaire</w:t>
      </w:r>
    </w:p>
    <w:p w:rsidR="00AB4B54" w:rsidRPr="00E63B3C" w:rsidRDefault="00AB4B54" w:rsidP="00AB4B54">
      <w:pPr>
        <w:pStyle w:val="Sansinterligne"/>
        <w:numPr>
          <w:ilvl w:val="0"/>
          <w:numId w:val="27"/>
        </w:numPr>
        <w:jc w:val="both"/>
        <w:rPr>
          <w:sz w:val="20"/>
          <w:szCs w:val="20"/>
        </w:rPr>
      </w:pPr>
      <w:r w:rsidRPr="00E63B3C">
        <w:rPr>
          <w:sz w:val="20"/>
          <w:szCs w:val="20"/>
        </w:rPr>
        <w:t xml:space="preserve">Piloter les </w:t>
      </w:r>
      <w:r w:rsidRPr="00E63B3C">
        <w:rPr>
          <w:b/>
          <w:sz w:val="20"/>
          <w:szCs w:val="20"/>
        </w:rPr>
        <w:t>ressources humaines</w:t>
      </w:r>
      <w:r w:rsidRPr="00E63B3C">
        <w:rPr>
          <w:sz w:val="20"/>
          <w:szCs w:val="20"/>
        </w:rPr>
        <w:t xml:space="preserve"> : suivi des effectifs (anime une réunion mensuelle avec SLRH et encadrement des soins) et des situations individuelles, la saisie des éléments variables de paye, anticipe les besoins et accompagne les recrutements, </w:t>
      </w:r>
      <w:r w:rsidR="00C33CA8" w:rsidRPr="00E63B3C">
        <w:rPr>
          <w:sz w:val="20"/>
          <w:szCs w:val="20"/>
        </w:rPr>
        <w:t>finalise</w:t>
      </w:r>
      <w:r w:rsidRPr="00E63B3C">
        <w:rPr>
          <w:sz w:val="20"/>
          <w:szCs w:val="20"/>
        </w:rPr>
        <w:t xml:space="preserve"> et sui</w:t>
      </w:r>
      <w:r w:rsidR="00C33CA8" w:rsidRPr="00E63B3C">
        <w:rPr>
          <w:sz w:val="20"/>
          <w:szCs w:val="20"/>
        </w:rPr>
        <w:t>t le plan de formation élaboré par le SLRH</w:t>
      </w:r>
    </w:p>
    <w:p w:rsidR="00E63B3C" w:rsidRDefault="00AB4B54" w:rsidP="00E63B3C">
      <w:pPr>
        <w:pStyle w:val="Sansinterligne"/>
        <w:numPr>
          <w:ilvl w:val="0"/>
          <w:numId w:val="27"/>
        </w:numPr>
        <w:jc w:val="both"/>
        <w:rPr>
          <w:sz w:val="20"/>
          <w:szCs w:val="20"/>
        </w:rPr>
      </w:pPr>
      <w:r w:rsidRPr="00E63B3C">
        <w:rPr>
          <w:b/>
          <w:sz w:val="20"/>
          <w:szCs w:val="20"/>
        </w:rPr>
        <w:t>Elaborer et suivre les budgets</w:t>
      </w:r>
      <w:r w:rsidRPr="00E63B3C">
        <w:rPr>
          <w:sz w:val="20"/>
          <w:szCs w:val="20"/>
        </w:rPr>
        <w:t xml:space="preserve"> : veille à la gestion optimale du budget dans le respect de l’équilibre budgétaire au travers du suivi de tableaux de bord mensuels budgétaires (dépenses, recettes, recouvrement) et RH (intérim, heures supplémentaires, absentéisme) </w:t>
      </w:r>
      <w:r w:rsidR="00C33CA8" w:rsidRPr="00E63B3C">
        <w:rPr>
          <w:sz w:val="20"/>
          <w:szCs w:val="20"/>
        </w:rPr>
        <w:t xml:space="preserve">complété par les gestionnaires </w:t>
      </w:r>
    </w:p>
    <w:p w:rsidR="001C752C" w:rsidRPr="00327AEE" w:rsidRDefault="001C752C" w:rsidP="001C752C">
      <w:pPr>
        <w:pStyle w:val="Sansinterligne"/>
        <w:numPr>
          <w:ilvl w:val="0"/>
          <w:numId w:val="27"/>
        </w:numPr>
        <w:jc w:val="both"/>
        <w:rPr>
          <w:rFonts w:eastAsia="Times New Roman" w:cstheme="minorHAnsi"/>
          <w:sz w:val="20"/>
          <w:szCs w:val="20"/>
          <w:lang w:eastAsia="fr-FR"/>
        </w:rPr>
      </w:pPr>
      <w:r w:rsidRPr="00327AEE">
        <w:rPr>
          <w:rFonts w:ascii="Calibri" w:eastAsia="Times New Roman" w:hAnsi="Calibri" w:cs="Calibri"/>
          <w:sz w:val="20"/>
          <w:szCs w:val="20"/>
          <w:lang w:eastAsia="fr-FR"/>
        </w:rPr>
        <w:t xml:space="preserve">Gestion du </w:t>
      </w:r>
      <w:r w:rsidRPr="00327AEE">
        <w:rPr>
          <w:rFonts w:ascii="Calibri" w:eastAsia="Times New Roman" w:hAnsi="Calibri" w:cs="Calibri"/>
          <w:b/>
          <w:bCs/>
          <w:sz w:val="20"/>
          <w:szCs w:val="20"/>
          <w:lang w:eastAsia="fr-FR"/>
        </w:rPr>
        <w:t>matériel :</w:t>
      </w:r>
      <w:r w:rsidRPr="00327AEE">
        <w:rPr>
          <w:rFonts w:ascii="Calibri" w:eastAsia="Times New Roman" w:hAnsi="Calibri" w:cs="Calibri"/>
          <w:sz w:val="20"/>
          <w:szCs w:val="20"/>
          <w:lang w:eastAsia="fr-FR"/>
        </w:rPr>
        <w:t xml:space="preserve"> </w:t>
      </w:r>
      <w:r>
        <w:rPr>
          <w:rFonts w:ascii="Calibri" w:eastAsia="Times New Roman" w:hAnsi="Calibri" w:cs="Calibri"/>
          <w:sz w:val="20"/>
          <w:szCs w:val="20"/>
          <w:lang w:eastAsia="fr-FR"/>
        </w:rPr>
        <w:t xml:space="preserve">avec l’agent des ateliers et le magasinier, </w:t>
      </w:r>
      <w:r>
        <w:rPr>
          <w:rFonts w:eastAsia="Times New Roman" w:cstheme="minorHAnsi"/>
          <w:sz w:val="20"/>
          <w:szCs w:val="20"/>
          <w:lang w:eastAsia="fr-FR"/>
        </w:rPr>
        <w:t>réalisation de</w:t>
      </w:r>
      <w:r w:rsidRPr="00327AEE">
        <w:rPr>
          <w:rFonts w:cstheme="minorHAnsi"/>
          <w:sz w:val="20"/>
          <w:szCs w:val="20"/>
        </w:rPr>
        <w:t xml:space="preserve"> l’inventaire </w:t>
      </w:r>
      <w:r>
        <w:rPr>
          <w:rFonts w:cstheme="minorHAnsi"/>
          <w:sz w:val="20"/>
          <w:szCs w:val="20"/>
        </w:rPr>
        <w:t>des biens des résidents à la fin du séjour, et du</w:t>
      </w:r>
      <w:r w:rsidRPr="00327AEE">
        <w:rPr>
          <w:rFonts w:cstheme="minorHAnsi"/>
          <w:sz w:val="20"/>
          <w:szCs w:val="20"/>
        </w:rPr>
        <w:t xml:space="preserve"> matériel et du mobilier de l’établissement</w:t>
      </w:r>
      <w:r>
        <w:rPr>
          <w:rFonts w:cstheme="minorHAnsi"/>
          <w:sz w:val="20"/>
          <w:szCs w:val="20"/>
        </w:rPr>
        <w:t xml:space="preserve"> pendant les périodes de recensement </w:t>
      </w:r>
    </w:p>
    <w:p w:rsidR="00931D3B" w:rsidRDefault="00E63B3C" w:rsidP="00AB4B54">
      <w:pPr>
        <w:pStyle w:val="Sansinterligne"/>
        <w:numPr>
          <w:ilvl w:val="0"/>
          <w:numId w:val="27"/>
        </w:numPr>
        <w:jc w:val="both"/>
        <w:rPr>
          <w:sz w:val="20"/>
          <w:szCs w:val="20"/>
        </w:rPr>
      </w:pPr>
      <w:r w:rsidRPr="00E63B3C">
        <w:rPr>
          <w:b/>
          <w:sz w:val="20"/>
          <w:szCs w:val="20"/>
        </w:rPr>
        <w:t xml:space="preserve">Participer </w:t>
      </w:r>
      <w:r w:rsidRPr="00E63B3C">
        <w:rPr>
          <w:sz w:val="20"/>
          <w:szCs w:val="20"/>
        </w:rPr>
        <w:t xml:space="preserve">aux réunions de réseau initiées par le SEHPAD (réunions obligatoires) et parrainer les nouveaux arrivants </w:t>
      </w:r>
    </w:p>
    <w:p w:rsidR="006310E3" w:rsidRDefault="006310E3" w:rsidP="006310E3">
      <w:pPr>
        <w:pStyle w:val="Sansinterligne"/>
        <w:jc w:val="both"/>
        <w:rPr>
          <w:b/>
          <w:sz w:val="20"/>
          <w:szCs w:val="20"/>
        </w:rPr>
      </w:pPr>
    </w:p>
    <w:p w:rsidR="006310E3" w:rsidRPr="00F31152" w:rsidRDefault="006310E3" w:rsidP="006310E3">
      <w:pPr>
        <w:pStyle w:val="Default"/>
        <w:shd w:val="clear" w:color="auto" w:fill="FFFFFF" w:themeFill="background1"/>
        <w:spacing w:before="120"/>
        <w:ind w:right="-567"/>
        <w:jc w:val="both"/>
        <w:rPr>
          <w:b/>
          <w:sz w:val="20"/>
          <w:szCs w:val="20"/>
        </w:rPr>
      </w:pPr>
      <w:r w:rsidRPr="006310E3">
        <w:rPr>
          <w:b/>
          <w:sz w:val="20"/>
          <w:szCs w:val="20"/>
        </w:rPr>
        <w:t>Le DACR est référent du site Anselme Payen</w:t>
      </w:r>
      <w:r>
        <w:rPr>
          <w:sz w:val="20"/>
          <w:szCs w:val="20"/>
        </w:rPr>
        <w:t xml:space="preserve"> </w:t>
      </w:r>
      <w:r w:rsidRPr="00D80ED3">
        <w:rPr>
          <w:sz w:val="20"/>
          <w:szCs w:val="20"/>
        </w:rPr>
        <w:t>mais inscrit son travail en synergie a</w:t>
      </w:r>
      <w:r w:rsidR="00F31152">
        <w:rPr>
          <w:sz w:val="20"/>
          <w:szCs w:val="20"/>
        </w:rPr>
        <w:t>vec son homologue de l’EHPAD Huguette Valsecchi</w:t>
      </w:r>
      <w:r w:rsidRPr="00D80ED3">
        <w:rPr>
          <w:sz w:val="20"/>
          <w:szCs w:val="20"/>
        </w:rPr>
        <w:t xml:space="preserve"> dans une logique de direction commune et dans une logique de mutualisation des fonctions supports :</w:t>
      </w:r>
      <w:r>
        <w:rPr>
          <w:sz w:val="20"/>
          <w:szCs w:val="20"/>
        </w:rPr>
        <w:t xml:space="preserve"> accueil</w:t>
      </w:r>
      <w:r w:rsidRPr="00D80ED3">
        <w:rPr>
          <w:sz w:val="20"/>
          <w:szCs w:val="20"/>
        </w:rPr>
        <w:t>, économat, admission et ressources humaines. Il.Elle participe aux comités de direction communs et est amené.e à gérer les affaires courantes de l’autre site en l’ab</w:t>
      </w:r>
      <w:r w:rsidR="00F31152">
        <w:rPr>
          <w:sz w:val="20"/>
          <w:szCs w:val="20"/>
        </w:rPr>
        <w:t xml:space="preserve">sence de son homologue. </w:t>
      </w:r>
      <w:r w:rsidR="00F31152" w:rsidRPr="00F31152">
        <w:rPr>
          <w:b/>
          <w:sz w:val="20"/>
          <w:szCs w:val="20"/>
        </w:rPr>
        <w:t>La répartition</w:t>
      </w:r>
      <w:r w:rsidRPr="00F31152">
        <w:rPr>
          <w:b/>
          <w:sz w:val="20"/>
          <w:szCs w:val="20"/>
        </w:rPr>
        <w:t xml:space="preserve"> des fonctions mutualisées est la suivante :</w:t>
      </w:r>
    </w:p>
    <w:p w:rsidR="006310E3" w:rsidRDefault="006310E3" w:rsidP="006310E3">
      <w:pPr>
        <w:pStyle w:val="Default"/>
        <w:shd w:val="clear" w:color="auto" w:fill="FFFFFF" w:themeFill="background1"/>
        <w:spacing w:before="120"/>
        <w:ind w:right="-567"/>
        <w:jc w:val="both"/>
        <w:rPr>
          <w:sz w:val="20"/>
          <w:szCs w:val="20"/>
        </w:rPr>
      </w:pPr>
      <w:r w:rsidRPr="00D80ED3">
        <w:rPr>
          <w:sz w:val="20"/>
          <w:szCs w:val="20"/>
        </w:rPr>
        <w:t>-</w:t>
      </w:r>
      <w:r w:rsidRPr="00D80ED3">
        <w:rPr>
          <w:sz w:val="20"/>
          <w:szCs w:val="20"/>
        </w:rPr>
        <w:tab/>
      </w:r>
      <w:r>
        <w:rPr>
          <w:sz w:val="20"/>
          <w:szCs w:val="20"/>
        </w:rPr>
        <w:t>Un des DACR encadre les agents chargés de l’économat, les agents des admissions et le magasinier. Il assure pour les 2 sites une expertise relative à l’ensemble des sujets financiers.</w:t>
      </w:r>
    </w:p>
    <w:p w:rsidR="006310E3" w:rsidRDefault="006310E3" w:rsidP="006310E3">
      <w:pPr>
        <w:pStyle w:val="Default"/>
        <w:shd w:val="clear" w:color="auto" w:fill="FFFFFF" w:themeFill="background1"/>
        <w:spacing w:before="120"/>
        <w:ind w:right="-567"/>
        <w:jc w:val="both"/>
        <w:rPr>
          <w:sz w:val="20"/>
          <w:szCs w:val="20"/>
        </w:rPr>
      </w:pPr>
      <w:r>
        <w:rPr>
          <w:sz w:val="20"/>
          <w:szCs w:val="20"/>
        </w:rPr>
        <w:t xml:space="preserve">-  </w:t>
      </w:r>
      <w:r>
        <w:rPr>
          <w:sz w:val="20"/>
          <w:szCs w:val="20"/>
        </w:rPr>
        <w:tab/>
        <w:t>Un des DACR encadre  les agents chargés des RH et les agents d’accueil. Il assure pour les 2 sites une expertise relative à l’ensemble des sujets ressources humaines.</w:t>
      </w:r>
    </w:p>
    <w:p w:rsidR="006310E3" w:rsidRDefault="006310E3" w:rsidP="006310E3">
      <w:pPr>
        <w:pStyle w:val="Sansinterligne"/>
        <w:jc w:val="both"/>
        <w:rPr>
          <w:rFonts w:ascii="Calibri" w:hAnsi="Calibri" w:cs="Calibri"/>
          <w:color w:val="000000"/>
          <w:sz w:val="20"/>
          <w:szCs w:val="20"/>
        </w:rPr>
      </w:pPr>
    </w:p>
    <w:p w:rsidR="006310E3" w:rsidRPr="008A691C" w:rsidRDefault="006310E3" w:rsidP="00F31152">
      <w:pPr>
        <w:pStyle w:val="Sansinterligne"/>
        <w:jc w:val="both"/>
        <w:rPr>
          <w:sz w:val="20"/>
          <w:szCs w:val="20"/>
        </w:rPr>
      </w:pPr>
      <w:r>
        <w:rPr>
          <w:sz w:val="20"/>
          <w:szCs w:val="20"/>
        </w:rPr>
        <w:t>Pour les autres missions,</w:t>
      </w:r>
      <w:r w:rsidR="00F31152">
        <w:rPr>
          <w:sz w:val="20"/>
          <w:szCs w:val="20"/>
        </w:rPr>
        <w:t xml:space="preserve"> </w:t>
      </w:r>
      <w:r>
        <w:rPr>
          <w:sz w:val="20"/>
          <w:szCs w:val="20"/>
        </w:rPr>
        <w:t xml:space="preserve">chaque DACR est chargé du bon fonctionnement </w:t>
      </w:r>
      <w:r w:rsidR="00F31152">
        <w:rPr>
          <w:sz w:val="20"/>
          <w:szCs w:val="20"/>
        </w:rPr>
        <w:t>du site dont il est référent. Son temps de travail est ainsi réparti : 4 jours par semaine sur le site dont il est réfèrent, 1 jour par semaine sur l’autre site (les 2 EHPAD sont distants de 300 mètres).</w:t>
      </w: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0614E8">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0069A4" w:rsidRDefault="00745BAA" w:rsidP="00E63B77">
      <w:pPr>
        <w:pStyle w:val="Default"/>
        <w:spacing w:before="120"/>
        <w:ind w:left="-709" w:right="1"/>
        <w:jc w:val="both"/>
        <w:rPr>
          <w:b/>
          <w:sz w:val="20"/>
          <w:szCs w:val="20"/>
        </w:rPr>
      </w:pPr>
      <w:r w:rsidRPr="000069A4">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Comportement bientraitant,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0069A4" w:rsidRDefault="00745BAA" w:rsidP="00E63B77">
      <w:pPr>
        <w:pStyle w:val="Default"/>
        <w:ind w:left="-709" w:right="1"/>
        <w:jc w:val="both"/>
        <w:rPr>
          <w:b/>
          <w:sz w:val="20"/>
          <w:szCs w:val="20"/>
        </w:rPr>
      </w:pPr>
      <w:r w:rsidRPr="000069A4">
        <w:rPr>
          <w:b/>
          <w:sz w:val="20"/>
          <w:szCs w:val="20"/>
        </w:rPr>
        <w:t>Connaissances professionnelles</w:t>
      </w:r>
      <w:r w:rsidR="000069A4">
        <w:rPr>
          <w:b/>
          <w:sz w:val="20"/>
          <w:szCs w:val="20"/>
        </w:rPr>
        <w:t> :</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A2440E" w:rsidRDefault="00745BAA" w:rsidP="00E63B77">
      <w:pPr>
        <w:pStyle w:val="Default"/>
        <w:ind w:left="-709" w:right="1"/>
        <w:jc w:val="both"/>
        <w:rPr>
          <w:sz w:val="20"/>
          <w:szCs w:val="20"/>
        </w:rPr>
      </w:pPr>
      <w:r w:rsidRPr="00A2440E">
        <w:rPr>
          <w:sz w:val="20"/>
          <w:szCs w:val="20"/>
        </w:rPr>
        <w:t>N°2</w:t>
      </w:r>
      <w:r w:rsidR="003C4E5A">
        <w:rPr>
          <w:sz w:val="20"/>
          <w:szCs w:val="20"/>
        </w:rPr>
        <w:t xml:space="preserve"> A</w:t>
      </w:r>
      <w:r w:rsidR="003C4E5A" w:rsidRPr="00F9261A">
        <w:rPr>
          <w:sz w:val="20"/>
          <w:szCs w:val="20"/>
        </w:rPr>
        <w:t>ptitude à la gest</w:t>
      </w:r>
      <w:r w:rsidR="000069A4">
        <w:rPr>
          <w:sz w:val="20"/>
          <w:szCs w:val="20"/>
        </w:rPr>
        <w:t>ion et à la conduite de projet </w:t>
      </w:r>
      <w:r w:rsidR="003C4E5A" w:rsidRPr="00F9261A">
        <w:rPr>
          <w:sz w:val="20"/>
          <w:szCs w:val="20"/>
        </w:rPr>
        <w:t xml:space="preserve"> </w:t>
      </w:r>
    </w:p>
    <w:p w:rsidR="00745BAA" w:rsidRPr="00A2440E" w:rsidRDefault="00745BAA" w:rsidP="00E63B77">
      <w:pPr>
        <w:pStyle w:val="Default"/>
        <w:ind w:left="-709" w:right="1"/>
        <w:jc w:val="both"/>
        <w:rPr>
          <w:sz w:val="20"/>
          <w:szCs w:val="20"/>
        </w:rPr>
      </w:pPr>
      <w:r w:rsidRPr="00A2440E">
        <w:rPr>
          <w:sz w:val="20"/>
          <w:szCs w:val="20"/>
        </w:rPr>
        <w:t>N°3</w:t>
      </w:r>
      <w:r w:rsidR="000069A4" w:rsidRPr="000069A4">
        <w:rPr>
          <w:sz w:val="20"/>
          <w:szCs w:val="20"/>
        </w:rPr>
        <w:t xml:space="preserve"> </w:t>
      </w:r>
      <w:r w:rsidR="000069A4">
        <w:rPr>
          <w:sz w:val="20"/>
          <w:szCs w:val="20"/>
        </w:rPr>
        <w:t xml:space="preserve">Bonnes </w:t>
      </w:r>
      <w:r w:rsidR="000069A4" w:rsidRPr="00F9261A">
        <w:rPr>
          <w:sz w:val="20"/>
          <w:szCs w:val="20"/>
        </w:rPr>
        <w:t>capacités managériales</w:t>
      </w:r>
    </w:p>
    <w:p w:rsidR="00745BAA" w:rsidRPr="000069A4" w:rsidRDefault="00745BAA" w:rsidP="00E63B77">
      <w:pPr>
        <w:pStyle w:val="Default"/>
        <w:ind w:left="-709" w:right="1"/>
        <w:jc w:val="both"/>
        <w:rPr>
          <w:b/>
          <w:sz w:val="20"/>
          <w:szCs w:val="20"/>
        </w:rPr>
      </w:pPr>
      <w:r w:rsidRPr="000069A4">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lastRenderedPageBreak/>
        <w:t xml:space="preserve">N°1 Sens des relations humaines, du service public et </w:t>
      </w:r>
      <w:r w:rsidR="00E63B3C">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0614E8">
      <w:pPr>
        <w:pStyle w:val="Default"/>
        <w:shd w:val="clear" w:color="auto" w:fill="FFFFFF" w:themeFill="background1"/>
        <w:spacing w:after="120"/>
        <w:ind w:left="-709" w:right="-567"/>
        <w:jc w:val="both"/>
        <w:rPr>
          <w:sz w:val="20"/>
          <w:szCs w:val="20"/>
        </w:rPr>
      </w:pPr>
      <w:r w:rsidRPr="000069A4">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3C4E5A" w:rsidRPr="003C4E5A">
        <w:rPr>
          <w:rStyle w:val="lev"/>
          <w:b w:val="0"/>
          <w:bCs w:val="0"/>
          <w:sz w:val="20"/>
          <w:szCs w:val="20"/>
        </w:rPr>
        <w:t xml:space="preserve">Expérience </w:t>
      </w:r>
      <w:r w:rsidR="000069A4">
        <w:rPr>
          <w:rStyle w:val="lev"/>
          <w:b w:val="0"/>
          <w:bCs w:val="0"/>
          <w:sz w:val="20"/>
          <w:szCs w:val="20"/>
        </w:rPr>
        <w:t>comparable dans un établissement médico-social valorisée</w:t>
      </w:r>
      <w:r w:rsidR="000614E8">
        <w:rPr>
          <w:rStyle w:val="lev"/>
          <w:b w:val="0"/>
          <w:bCs w:val="0"/>
          <w:sz w:val="20"/>
          <w:szCs w:val="20"/>
        </w:rPr>
        <w:t xml:space="preserve"> ; </w:t>
      </w:r>
      <w:r w:rsidR="000069A4">
        <w:rPr>
          <w:rStyle w:val="lev"/>
          <w:b w:val="0"/>
          <w:bCs w:val="0"/>
          <w:sz w:val="20"/>
          <w:szCs w:val="20"/>
        </w:rPr>
        <w:t>Diplôme de niveau master en management des organisations sanitaires et sociales ou équivalent / ou diplôme d’attaché des administrations hospitalières / ou d’attaché territorial</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614E8">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0614E8" w:rsidRDefault="000614E8" w:rsidP="000614E8">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614E8" w:rsidRPr="009B606F" w:rsidRDefault="000614E8" w:rsidP="000614E8">
      <w:pPr>
        <w:pStyle w:val="Default"/>
        <w:ind w:left="-709" w:right="1"/>
        <w:jc w:val="both"/>
        <w:rPr>
          <w:sz w:val="20"/>
          <w:szCs w:val="20"/>
        </w:rPr>
      </w:pPr>
    </w:p>
    <w:p w:rsidR="000614E8" w:rsidRPr="009B606F" w:rsidRDefault="000614E8" w:rsidP="000614E8">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614E8" w:rsidRPr="009B606F" w:rsidRDefault="000614E8" w:rsidP="000614E8">
      <w:pPr>
        <w:pStyle w:val="Default"/>
        <w:ind w:left="-709" w:right="1"/>
        <w:jc w:val="both"/>
        <w:rPr>
          <w:sz w:val="20"/>
          <w:szCs w:val="20"/>
        </w:rPr>
      </w:pPr>
    </w:p>
    <w:p w:rsidR="000614E8" w:rsidRPr="009B606F" w:rsidRDefault="000614E8" w:rsidP="000614E8">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8A691C">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614E8">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5C2BD5" w:rsidRDefault="005C2BD5" w:rsidP="005C2BD5">
      <w:pPr>
        <w:pStyle w:val="Default"/>
        <w:numPr>
          <w:ilvl w:val="0"/>
          <w:numId w:val="4"/>
        </w:numPr>
        <w:ind w:right="1"/>
        <w:jc w:val="both"/>
        <w:rPr>
          <w:sz w:val="20"/>
          <w:szCs w:val="20"/>
        </w:rPr>
      </w:pPr>
      <w:r>
        <w:rPr>
          <w:sz w:val="20"/>
          <w:szCs w:val="20"/>
        </w:rPr>
        <w:t>Astreintes administratives obligatoires</w:t>
      </w:r>
    </w:p>
    <w:p w:rsidR="005C2BD5" w:rsidRDefault="005C2BD5" w:rsidP="005C2BD5">
      <w:pPr>
        <w:pStyle w:val="Default"/>
        <w:numPr>
          <w:ilvl w:val="0"/>
          <w:numId w:val="4"/>
        </w:numPr>
        <w:ind w:right="1"/>
        <w:jc w:val="both"/>
        <w:rPr>
          <w:sz w:val="20"/>
          <w:szCs w:val="20"/>
        </w:rPr>
      </w:pPr>
      <w:r>
        <w:rPr>
          <w:sz w:val="20"/>
          <w:szCs w:val="20"/>
        </w:rPr>
        <w:t>Temps complet du Lundi au Vendredi </w:t>
      </w:r>
    </w:p>
    <w:p w:rsidR="005C2BD5" w:rsidRDefault="005C2BD5" w:rsidP="005C2BD5">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614E8">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614E8">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0614E8" w:rsidRDefault="000614E8" w:rsidP="009143EE">
      <w:pPr>
        <w:shd w:val="clear" w:color="auto" w:fill="FFFFFF" w:themeFill="background1"/>
        <w:spacing w:after="0"/>
        <w:ind w:left="-709" w:right="1"/>
        <w:rPr>
          <w:sz w:val="20"/>
          <w:szCs w:val="20"/>
        </w:rPr>
      </w:pPr>
    </w:p>
    <w:p w:rsidR="008E0A63" w:rsidRPr="008E0A63" w:rsidRDefault="008E0A63" w:rsidP="008E0A63">
      <w:pPr>
        <w:spacing w:after="0" w:line="240" w:lineRule="auto"/>
        <w:jc w:val="both"/>
        <w:rPr>
          <w:rFonts w:ascii="Trebuchet MS" w:eastAsia="Times New Roman" w:hAnsi="Trebuchet MS" w:cs="Times New Roman"/>
          <w:sz w:val="19"/>
          <w:szCs w:val="20"/>
          <w:lang w:eastAsia="fr-FR"/>
        </w:rPr>
      </w:pPr>
    </w:p>
    <w:p w:rsidR="008E0A63" w:rsidRPr="008E0A63" w:rsidRDefault="008E0A63" w:rsidP="008E0A63">
      <w:pPr>
        <w:spacing w:after="0" w:line="240" w:lineRule="auto"/>
        <w:jc w:val="center"/>
        <w:rPr>
          <w:rFonts w:ascii="Trebuchet MS" w:eastAsia="Times New Roman" w:hAnsi="Trebuchet MS" w:cs="Times New Roman"/>
          <w:sz w:val="19"/>
          <w:szCs w:val="20"/>
          <w:lang w:eastAsia="fr-FR"/>
        </w:rPr>
      </w:pPr>
      <w:r>
        <w:rPr>
          <w:rFonts w:ascii="Trebuchet MS" w:eastAsia="Times New Roman" w:hAnsi="Trebuchet MS" w:cs="Times New Roman"/>
          <w:sz w:val="19"/>
          <w:szCs w:val="20"/>
          <w:lang w:eastAsia="fr-FR"/>
        </w:rPr>
        <w:t>Omar DIAWARA</w:t>
      </w:r>
      <w:r w:rsidRPr="008E0A63">
        <w:rPr>
          <w:rFonts w:ascii="Trebuchet MS" w:eastAsia="Times New Roman" w:hAnsi="Trebuchet MS" w:cs="Times New Roman"/>
          <w:sz w:val="19"/>
          <w:szCs w:val="20"/>
          <w:lang w:eastAsia="fr-FR"/>
        </w:rPr>
        <w:t xml:space="preserve"> </w:t>
      </w:r>
      <w:r w:rsidRPr="008E0A63">
        <w:rPr>
          <w:rFonts w:ascii="Trebuchet MS" w:eastAsia="Times New Roman" w:hAnsi="Trebuchet MS" w:cs="Times New Roman"/>
          <w:sz w:val="19"/>
          <w:szCs w:val="20"/>
          <w:lang w:eastAsia="fr-FR"/>
        </w:rPr>
        <w:br/>
        <w:t xml:space="preserve">Directeur des EHPAD Payen et Valsecchi </w:t>
      </w:r>
      <w:r w:rsidRPr="008E0A63">
        <w:rPr>
          <w:rFonts w:ascii="Trebuchet MS" w:eastAsia="Times New Roman" w:hAnsi="Trebuchet MS" w:cs="Times New Roman"/>
          <w:sz w:val="19"/>
          <w:szCs w:val="20"/>
          <w:lang w:eastAsia="fr-FR"/>
        </w:rPr>
        <w:br/>
        <w:t xml:space="preserve">tel: 01 40 57 47 10 ou 01 85 34 74 74 </w:t>
      </w:r>
      <w:r w:rsidRPr="008E0A63">
        <w:rPr>
          <w:rFonts w:ascii="Trebuchet MS" w:eastAsia="Times New Roman" w:hAnsi="Trebuchet MS" w:cs="Times New Roman"/>
          <w:sz w:val="19"/>
          <w:szCs w:val="20"/>
          <w:lang w:eastAsia="fr-FR"/>
        </w:rPr>
        <w:br/>
      </w:r>
      <w:hyperlink r:id="rId9" w:history="1">
        <w:r w:rsidRPr="00A83682">
          <w:rPr>
            <w:rStyle w:val="Lienhypertexte"/>
            <w:rFonts w:ascii="Trebuchet MS" w:eastAsia="Times New Roman" w:hAnsi="Trebuchet MS" w:cs="Times New Roman"/>
            <w:sz w:val="19"/>
            <w:szCs w:val="20"/>
            <w:lang w:eastAsia="fr-FR"/>
          </w:rPr>
          <w:t>omar.diawara@paris</w:t>
        </w:r>
      </w:hyperlink>
    </w:p>
    <w:p w:rsidR="008E0A63" w:rsidRPr="008E0A63" w:rsidRDefault="008E0A63" w:rsidP="008E0A63">
      <w:pPr>
        <w:spacing w:after="0" w:line="240" w:lineRule="auto"/>
        <w:jc w:val="center"/>
        <w:rPr>
          <w:rFonts w:ascii="Trebuchet MS" w:eastAsia="Times New Roman" w:hAnsi="Trebuchet MS" w:cs="Times New Roman"/>
          <w:sz w:val="19"/>
          <w:szCs w:val="20"/>
          <w:lang w:eastAsia="fr-FR"/>
        </w:rPr>
      </w:pPr>
    </w:p>
    <w:p w:rsidR="008E0A63" w:rsidRPr="006F1658" w:rsidRDefault="008E0A63" w:rsidP="000614E8">
      <w:pPr>
        <w:shd w:val="clear" w:color="auto" w:fill="FFFFFF" w:themeFill="background1"/>
        <w:spacing w:after="0"/>
        <w:ind w:left="-709" w:right="1"/>
        <w:rPr>
          <w:i/>
          <w:sz w:val="20"/>
          <w:szCs w:val="20"/>
        </w:rPr>
      </w:pPr>
    </w:p>
    <w:p w:rsidR="000614E8" w:rsidRDefault="000614E8" w:rsidP="000614E8">
      <w:pPr>
        <w:shd w:val="clear" w:color="auto" w:fill="FFFFFF" w:themeFill="background1"/>
        <w:spacing w:after="0"/>
        <w:ind w:left="-709" w:right="1"/>
        <w:rPr>
          <w:sz w:val="20"/>
          <w:szCs w:val="20"/>
        </w:rPr>
      </w:pP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0614E8" w:rsidTr="008A691C">
        <w:trPr>
          <w:trHeight w:val="270"/>
          <w:tblCellSpacing w:w="0" w:type="dxa"/>
          <w:jc w:val="center"/>
        </w:trPr>
        <w:tc>
          <w:tcPr>
            <w:tcW w:w="10343" w:type="dxa"/>
            <w:tcBorders>
              <w:top w:val="nil"/>
              <w:left w:val="nil"/>
              <w:bottom w:val="single" w:sz="8" w:space="0" w:color="03688D"/>
              <w:right w:val="nil"/>
            </w:tcBorders>
            <w:vAlign w:val="center"/>
            <w:hideMark/>
          </w:tcPr>
          <w:p w:rsidR="000614E8" w:rsidRDefault="000614E8" w:rsidP="00B277E4">
            <w:pPr>
              <w:shd w:val="clear" w:color="auto" w:fill="FFFFFF" w:themeFill="background1"/>
              <w:spacing w:before="120" w:after="0"/>
              <w:ind w:left="-709" w:right="-567"/>
              <w:jc w:val="center"/>
              <w:rPr>
                <w:szCs w:val="20"/>
              </w:rPr>
            </w:pPr>
            <w:r>
              <w:rPr>
                <w:sz w:val="20"/>
                <w:szCs w:val="20"/>
              </w:rPr>
              <w:br w:type="page"/>
            </w:r>
            <w:r>
              <w:rPr>
                <w:rStyle w:val="lev"/>
                <w:rFonts w:ascii="Arial" w:hAnsi="Arial" w:cs="Arial"/>
                <w:color w:val="03688D"/>
                <w:szCs w:val="20"/>
              </w:rPr>
              <w:t xml:space="preserve">PARCOURS DE L’AGENT </w:t>
            </w:r>
          </w:p>
        </w:tc>
      </w:tr>
    </w:tbl>
    <w:p w:rsidR="000614E8" w:rsidRDefault="000614E8" w:rsidP="000614E8">
      <w:pPr>
        <w:rPr>
          <w:sz w:val="20"/>
          <w:szCs w:val="20"/>
        </w:rPr>
      </w:pPr>
    </w:p>
    <w:p w:rsidR="000614E8" w:rsidRDefault="000614E8" w:rsidP="000614E8">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0614E8" w:rsidRDefault="000614E8" w:rsidP="000614E8">
      <w:pPr>
        <w:shd w:val="clear" w:color="auto" w:fill="FFFFFF" w:themeFill="background1"/>
        <w:spacing w:after="0"/>
        <w:ind w:left="-709" w:right="-567"/>
        <w:rPr>
          <w:rStyle w:val="lev"/>
          <w:rFonts w:ascii="Arial" w:hAnsi="Arial" w:cs="Arial"/>
          <w:color w:val="03688D"/>
          <w:sz w:val="20"/>
          <w:szCs w:val="20"/>
        </w:rPr>
      </w:pPr>
    </w:p>
    <w:p w:rsidR="005C2BD5" w:rsidRDefault="005C2BD5" w:rsidP="005C2BD5">
      <w:pPr>
        <w:shd w:val="clear" w:color="auto" w:fill="FFFFFF" w:themeFill="background1"/>
        <w:spacing w:after="0"/>
        <w:ind w:left="-709" w:right="-567"/>
      </w:pPr>
      <w:r>
        <w:rPr>
          <w:b/>
          <w:sz w:val="20"/>
          <w:szCs w:val="20"/>
        </w:rPr>
        <w:t>Vos interlocuteurs</w:t>
      </w:r>
    </w:p>
    <w:p w:rsidR="005C2BD5" w:rsidRDefault="005C2BD5" w:rsidP="005C2BD5">
      <w:pPr>
        <w:shd w:val="clear" w:color="auto" w:fill="FFFFFF" w:themeFill="background1"/>
        <w:spacing w:after="0"/>
        <w:ind w:left="-709" w:right="-567"/>
        <w:rPr>
          <w:sz w:val="20"/>
          <w:szCs w:val="20"/>
        </w:rPr>
      </w:pPr>
    </w:p>
    <w:p w:rsidR="005C2BD5" w:rsidRPr="00D336EF" w:rsidRDefault="005C2BD5" w:rsidP="005C2BD5">
      <w:pPr>
        <w:pStyle w:val="Sansinterligne"/>
        <w:rPr>
          <w:sz w:val="20"/>
        </w:rPr>
      </w:pPr>
      <w:r w:rsidRPr="00D336EF">
        <w:rPr>
          <w:b/>
          <w:sz w:val="20"/>
          <w:u w:val="single"/>
        </w:rPr>
        <w:t>Votre supérieur hiérarchique</w:t>
      </w:r>
      <w:r w:rsidRPr="00D336EF">
        <w:rPr>
          <w:sz w:val="20"/>
        </w:rPr>
        <w:t xml:space="preserve"> : </w:t>
      </w:r>
      <w:r w:rsidRPr="00D336EF">
        <w:rPr>
          <w:b/>
          <w:sz w:val="20"/>
        </w:rPr>
        <w:t>le directeur</w:t>
      </w:r>
    </w:p>
    <w:p w:rsidR="005C2BD5" w:rsidRPr="00D336EF" w:rsidRDefault="005C2BD5" w:rsidP="005C2BD5">
      <w:pPr>
        <w:pStyle w:val="Sansinterligne"/>
        <w:numPr>
          <w:ilvl w:val="0"/>
          <w:numId w:val="28"/>
        </w:numPr>
        <w:jc w:val="both"/>
        <w:rPr>
          <w:sz w:val="20"/>
        </w:rPr>
      </w:pPr>
      <w:r w:rsidRPr="00D336EF">
        <w:rPr>
          <w:sz w:val="20"/>
        </w:rPr>
        <w:t>En amont de votre arrivée</w:t>
      </w:r>
    </w:p>
    <w:p w:rsidR="005C2BD5" w:rsidRDefault="005C2BD5" w:rsidP="005C2BD5">
      <w:pPr>
        <w:pStyle w:val="Sansinterligne"/>
        <w:numPr>
          <w:ilvl w:val="1"/>
          <w:numId w:val="28"/>
        </w:numPr>
        <w:jc w:val="both"/>
        <w:rPr>
          <w:sz w:val="20"/>
        </w:rPr>
      </w:pPr>
      <w:r>
        <w:rPr>
          <w:sz w:val="20"/>
        </w:rPr>
        <w:t>vous inscrit</w:t>
      </w:r>
      <w:r w:rsidRPr="00D336EF">
        <w:rPr>
          <w:sz w:val="20"/>
        </w:rPr>
        <w:t xml:space="preserve"> aux formations nécessaires à l’utilisation de votre logiciel métier (TITAN</w:t>
      </w:r>
      <w:r>
        <w:rPr>
          <w:sz w:val="20"/>
        </w:rPr>
        <w:t>/AGEVAL</w:t>
      </w:r>
      <w:r w:rsidRPr="00D336EF">
        <w:rPr>
          <w:sz w:val="20"/>
        </w:rPr>
        <w:t>)</w:t>
      </w:r>
    </w:p>
    <w:p w:rsidR="005C2BD5" w:rsidRPr="00D336EF" w:rsidRDefault="005C2BD5" w:rsidP="005C2BD5">
      <w:pPr>
        <w:pStyle w:val="Sansinterligne"/>
        <w:numPr>
          <w:ilvl w:val="1"/>
          <w:numId w:val="28"/>
        </w:numPr>
        <w:jc w:val="both"/>
        <w:rPr>
          <w:sz w:val="20"/>
        </w:rPr>
      </w:pPr>
      <w:r>
        <w:rPr>
          <w:sz w:val="20"/>
        </w:rPr>
        <w:t>a</w:t>
      </w:r>
      <w:r w:rsidRPr="00D336EF">
        <w:rPr>
          <w:sz w:val="20"/>
        </w:rPr>
        <w:t>nnonce votre arrivée aux services centraux</w:t>
      </w:r>
      <w:r>
        <w:rPr>
          <w:sz w:val="20"/>
        </w:rPr>
        <w:t xml:space="preserve"> (SEHPAD)</w:t>
      </w:r>
    </w:p>
    <w:p w:rsidR="005C2BD5" w:rsidRPr="00D336EF" w:rsidRDefault="005C2BD5" w:rsidP="005C2BD5">
      <w:pPr>
        <w:pStyle w:val="Sansinterligne"/>
        <w:numPr>
          <w:ilvl w:val="0"/>
          <w:numId w:val="28"/>
        </w:numPr>
        <w:jc w:val="both"/>
        <w:rPr>
          <w:sz w:val="20"/>
        </w:rPr>
      </w:pPr>
      <w:r>
        <w:rPr>
          <w:sz w:val="20"/>
        </w:rPr>
        <w:t>Organise une visite</w:t>
      </w:r>
      <w:r w:rsidRPr="00D336EF">
        <w:rPr>
          <w:sz w:val="20"/>
        </w:rPr>
        <w:t xml:space="preserve"> de l’établissement et présentation à vos collègues et aux résidents</w:t>
      </w:r>
    </w:p>
    <w:p w:rsidR="005C2BD5" w:rsidRPr="000B369E" w:rsidRDefault="005C2BD5" w:rsidP="005C2BD5">
      <w:pPr>
        <w:pStyle w:val="Sansinterligne"/>
        <w:numPr>
          <w:ilvl w:val="0"/>
          <w:numId w:val="28"/>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5C2BD5" w:rsidRPr="00D336EF" w:rsidRDefault="005C2BD5" w:rsidP="005C2BD5">
      <w:pPr>
        <w:pStyle w:val="Sansinterligne"/>
        <w:numPr>
          <w:ilvl w:val="0"/>
          <w:numId w:val="28"/>
        </w:numPr>
        <w:jc w:val="both"/>
        <w:rPr>
          <w:sz w:val="20"/>
        </w:rPr>
      </w:pPr>
      <w:r w:rsidRPr="00D336EF">
        <w:rPr>
          <w:sz w:val="20"/>
        </w:rPr>
        <w:lastRenderedPageBreak/>
        <w:t xml:space="preserve">Présentation de votre poste de travail (poste informatique, données partagées, intranet) et du B-A-BA des logiciel </w:t>
      </w:r>
      <w:r>
        <w:rPr>
          <w:sz w:val="20"/>
        </w:rPr>
        <w:t xml:space="preserve">métier à connaître </w:t>
      </w:r>
    </w:p>
    <w:p w:rsidR="005C2BD5" w:rsidRPr="00D336EF" w:rsidRDefault="005C2BD5" w:rsidP="005C2BD5">
      <w:pPr>
        <w:pStyle w:val="Sansinterligne"/>
        <w:numPr>
          <w:ilvl w:val="0"/>
          <w:numId w:val="28"/>
        </w:numPr>
        <w:jc w:val="both"/>
        <w:rPr>
          <w:sz w:val="20"/>
        </w:rPr>
      </w:pPr>
      <w:r w:rsidRPr="00D336EF">
        <w:rPr>
          <w:sz w:val="20"/>
        </w:rPr>
        <w:t xml:space="preserve">Transmission des documents de base en lien avec votre métier </w:t>
      </w:r>
    </w:p>
    <w:p w:rsidR="005C2BD5" w:rsidRDefault="005C2BD5" w:rsidP="005C2BD5">
      <w:pPr>
        <w:pStyle w:val="Sansinterligne"/>
        <w:numPr>
          <w:ilvl w:val="0"/>
          <w:numId w:val="28"/>
        </w:numPr>
        <w:jc w:val="both"/>
        <w:rPr>
          <w:sz w:val="20"/>
        </w:rPr>
      </w:pPr>
      <w:r w:rsidRPr="00D336EF">
        <w:rPr>
          <w:sz w:val="20"/>
        </w:rPr>
        <w:t>Présentation des objectifs et enjeux immédiats et à venir</w:t>
      </w:r>
    </w:p>
    <w:p w:rsidR="005C2BD5" w:rsidRDefault="005C2BD5" w:rsidP="005C2BD5">
      <w:pPr>
        <w:pStyle w:val="Sansinterligne"/>
        <w:numPr>
          <w:ilvl w:val="0"/>
          <w:numId w:val="28"/>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5C2BD5" w:rsidRPr="00D336EF" w:rsidRDefault="005C2BD5" w:rsidP="005C2BD5">
      <w:pPr>
        <w:pStyle w:val="Sansinterligne"/>
        <w:tabs>
          <w:tab w:val="left" w:pos="5595"/>
        </w:tabs>
        <w:ind w:left="720"/>
        <w:rPr>
          <w:sz w:val="20"/>
        </w:rPr>
      </w:pPr>
      <w:r w:rsidRPr="00D336EF">
        <w:rPr>
          <w:sz w:val="20"/>
        </w:rPr>
        <w:tab/>
      </w:r>
    </w:p>
    <w:p w:rsidR="005C2BD5" w:rsidRPr="00D336EF" w:rsidRDefault="005C2BD5" w:rsidP="005C2BD5">
      <w:pPr>
        <w:pStyle w:val="Sansinterligne"/>
        <w:rPr>
          <w:sz w:val="20"/>
        </w:rPr>
      </w:pPr>
      <w:r w:rsidRPr="00D336EF">
        <w:rPr>
          <w:b/>
          <w:sz w:val="20"/>
          <w:u w:val="single"/>
        </w:rPr>
        <w:t>Votre SLRH</w:t>
      </w:r>
      <w:r w:rsidRPr="00D336EF">
        <w:rPr>
          <w:sz w:val="20"/>
        </w:rPr>
        <w:t xml:space="preserve"> (service local des ressources humaines) : </w:t>
      </w:r>
    </w:p>
    <w:p w:rsidR="005C2BD5" w:rsidRPr="00D336EF" w:rsidRDefault="005C2BD5" w:rsidP="005C2BD5">
      <w:pPr>
        <w:pStyle w:val="Sansinterligne"/>
        <w:numPr>
          <w:ilvl w:val="0"/>
          <w:numId w:val="29"/>
        </w:numPr>
        <w:rPr>
          <w:sz w:val="20"/>
        </w:rPr>
      </w:pPr>
      <w:r w:rsidRPr="00D336EF">
        <w:rPr>
          <w:sz w:val="20"/>
        </w:rPr>
        <w:t xml:space="preserve">En amont de votre arrivée : demande d’ouverture de droits informatiques </w:t>
      </w:r>
    </w:p>
    <w:p w:rsidR="005C2BD5" w:rsidRPr="00D336EF" w:rsidRDefault="005C2BD5" w:rsidP="005C2BD5">
      <w:pPr>
        <w:pStyle w:val="Sansinterligne"/>
        <w:numPr>
          <w:ilvl w:val="0"/>
          <w:numId w:val="29"/>
        </w:numPr>
        <w:rPr>
          <w:sz w:val="20"/>
        </w:rPr>
      </w:pPr>
      <w:r w:rsidRPr="00D336EF">
        <w:rPr>
          <w:sz w:val="20"/>
        </w:rPr>
        <w:t>Finalisation de la constitution de votre dossier administratif (carte ville de Paris, etc.)</w:t>
      </w:r>
    </w:p>
    <w:p w:rsidR="005C2BD5" w:rsidRPr="00D336EF" w:rsidRDefault="005C2BD5" w:rsidP="005C2BD5">
      <w:pPr>
        <w:pStyle w:val="Sansinterligne"/>
        <w:numPr>
          <w:ilvl w:val="0"/>
          <w:numId w:val="29"/>
        </w:numPr>
        <w:rPr>
          <w:sz w:val="20"/>
        </w:rPr>
      </w:pPr>
      <w:r w:rsidRPr="00D336EF">
        <w:rPr>
          <w:sz w:val="20"/>
        </w:rPr>
        <w:t>Distribution des éléments à disposition dans le « kit d’arrivée RH»</w:t>
      </w:r>
    </w:p>
    <w:p w:rsidR="008A691C" w:rsidRDefault="005C2BD5" w:rsidP="008A691C">
      <w:pPr>
        <w:pStyle w:val="Sansinterligne"/>
        <w:numPr>
          <w:ilvl w:val="0"/>
          <w:numId w:val="29"/>
        </w:numPr>
        <w:rPr>
          <w:sz w:val="20"/>
        </w:rPr>
      </w:pPr>
      <w:r w:rsidRPr="00D336EF">
        <w:rPr>
          <w:sz w:val="20"/>
        </w:rPr>
        <w:t>Présentation des logiciels Chronotime et FMCR</w:t>
      </w:r>
    </w:p>
    <w:p w:rsidR="008A691C" w:rsidRPr="008A691C" w:rsidRDefault="008A691C" w:rsidP="008A691C">
      <w:pPr>
        <w:pStyle w:val="Sansinterligne"/>
        <w:numPr>
          <w:ilvl w:val="0"/>
          <w:numId w:val="29"/>
        </w:numPr>
        <w:rPr>
          <w:sz w:val="20"/>
        </w:rPr>
      </w:pPr>
      <w:r w:rsidRPr="008A691C">
        <w:rPr>
          <w:sz w:val="20"/>
        </w:rPr>
        <w:t>Vous inscrit à la journée d’accueil de la Direction des Solidarités</w:t>
      </w:r>
    </w:p>
    <w:p w:rsidR="005C2BD5" w:rsidRPr="00D336EF" w:rsidRDefault="005C2BD5" w:rsidP="005C2BD5">
      <w:pPr>
        <w:pStyle w:val="Sansinterligne"/>
        <w:rPr>
          <w:sz w:val="20"/>
        </w:rPr>
      </w:pPr>
    </w:p>
    <w:p w:rsidR="005C2BD5" w:rsidRPr="00D336EF" w:rsidRDefault="005C2BD5" w:rsidP="005C2BD5">
      <w:pPr>
        <w:pStyle w:val="Sansinterligne"/>
        <w:rPr>
          <w:sz w:val="20"/>
        </w:rPr>
      </w:pPr>
      <w:r w:rsidRPr="00D336EF">
        <w:rPr>
          <w:b/>
          <w:sz w:val="20"/>
          <w:u w:val="single"/>
        </w:rPr>
        <w:t>Le responsable du</w:t>
      </w:r>
      <w:r>
        <w:rPr>
          <w:b/>
          <w:sz w:val="20"/>
          <w:u w:val="single"/>
        </w:rPr>
        <w:t xml:space="preserve"> réseau des directeurs adjoints en charge des ressources </w:t>
      </w:r>
      <w:r w:rsidRPr="00D336EF">
        <w:rPr>
          <w:sz w:val="20"/>
        </w:rPr>
        <w:t>:</w:t>
      </w:r>
    </w:p>
    <w:p w:rsidR="005C2BD5" w:rsidRPr="00D336EF" w:rsidRDefault="005C2BD5" w:rsidP="005C2BD5">
      <w:pPr>
        <w:pStyle w:val="Sansinterligne"/>
        <w:numPr>
          <w:ilvl w:val="0"/>
          <w:numId w:val="29"/>
        </w:numPr>
        <w:rPr>
          <w:sz w:val="20"/>
        </w:rPr>
      </w:pPr>
      <w:r w:rsidRPr="00D336EF">
        <w:rPr>
          <w:sz w:val="20"/>
        </w:rPr>
        <w:t>Annonce votre arrivée à vos collègues des autres EHPAD</w:t>
      </w:r>
    </w:p>
    <w:p w:rsidR="005C2BD5" w:rsidRDefault="005C2BD5" w:rsidP="005C2BD5">
      <w:pPr>
        <w:pStyle w:val="Sansinterligne"/>
        <w:numPr>
          <w:ilvl w:val="0"/>
          <w:numId w:val="29"/>
        </w:numPr>
        <w:rPr>
          <w:sz w:val="20"/>
        </w:rPr>
      </w:pPr>
      <w:r>
        <w:rPr>
          <w:sz w:val="20"/>
        </w:rPr>
        <w:t>Vous met en lien avec votre parrain d’un EHPAD de proximité directeur adjoint en charge des ressources</w:t>
      </w:r>
    </w:p>
    <w:p w:rsidR="005C2BD5" w:rsidRDefault="005C2BD5" w:rsidP="005C2BD5">
      <w:pPr>
        <w:pStyle w:val="Sansinterligne"/>
        <w:numPr>
          <w:ilvl w:val="0"/>
          <w:numId w:val="29"/>
        </w:numPr>
        <w:rPr>
          <w:sz w:val="20"/>
        </w:rPr>
      </w:pPr>
      <w:r>
        <w:rPr>
          <w:sz w:val="20"/>
        </w:rPr>
        <w:t>Vous reçoit dans les services centraux pour vous présenter vos interlocuteurs et vous précise certains attendus formulés par votre supérieur hiérarchique</w:t>
      </w:r>
    </w:p>
    <w:p w:rsidR="005C2BD5" w:rsidRPr="00D336EF" w:rsidRDefault="005C2BD5" w:rsidP="005C2BD5">
      <w:pPr>
        <w:pStyle w:val="Sansinterligne"/>
        <w:numPr>
          <w:ilvl w:val="0"/>
          <w:numId w:val="29"/>
        </w:numPr>
        <w:rPr>
          <w:sz w:val="20"/>
        </w:rPr>
      </w:pPr>
      <w:r w:rsidRPr="00D336EF">
        <w:rPr>
          <w:sz w:val="20"/>
        </w:rPr>
        <w:t>Se met à votre disposition en cas de besoin</w:t>
      </w:r>
    </w:p>
    <w:p w:rsidR="005C2BD5" w:rsidRDefault="005C2BD5" w:rsidP="005C2BD5">
      <w:pPr>
        <w:shd w:val="clear" w:color="auto" w:fill="FFFFFF" w:themeFill="background1"/>
        <w:spacing w:after="0"/>
        <w:ind w:left="-709" w:right="-567"/>
        <w:rPr>
          <w:sz w:val="20"/>
          <w:szCs w:val="20"/>
        </w:rPr>
      </w:pPr>
    </w:p>
    <w:p w:rsidR="005C2BD5" w:rsidRDefault="005C2BD5" w:rsidP="005C2BD5">
      <w:pPr>
        <w:shd w:val="clear" w:color="auto" w:fill="FFFFFF" w:themeFill="background1"/>
        <w:spacing w:after="0"/>
        <w:ind w:left="-709" w:right="-567"/>
        <w:rPr>
          <w:b/>
          <w:sz w:val="20"/>
          <w:szCs w:val="20"/>
        </w:rPr>
      </w:pPr>
      <w:r>
        <w:rPr>
          <w:b/>
          <w:sz w:val="20"/>
          <w:szCs w:val="20"/>
        </w:rPr>
        <w:t>Les dispositifs spécifiques d’accompagnement à la prise de poste</w:t>
      </w:r>
    </w:p>
    <w:p w:rsidR="005C2BD5" w:rsidRDefault="005C2BD5" w:rsidP="005C2BD5">
      <w:pPr>
        <w:shd w:val="clear" w:color="auto" w:fill="FFFFFF" w:themeFill="background1"/>
        <w:spacing w:after="0" w:line="240" w:lineRule="auto"/>
        <w:ind w:left="-709" w:right="-567"/>
        <w:rPr>
          <w:sz w:val="20"/>
          <w:szCs w:val="20"/>
        </w:rPr>
      </w:pPr>
    </w:p>
    <w:p w:rsidR="005C2BD5" w:rsidRPr="00D336EF" w:rsidRDefault="005C2BD5" w:rsidP="005C2BD5">
      <w:pPr>
        <w:pStyle w:val="Sansinterligne"/>
        <w:numPr>
          <w:ilvl w:val="0"/>
          <w:numId w:val="28"/>
        </w:numPr>
        <w:rPr>
          <w:sz w:val="20"/>
        </w:rPr>
      </w:pPr>
      <w:r w:rsidRPr="00D336EF">
        <w:rPr>
          <w:b/>
          <w:sz w:val="20"/>
        </w:rPr>
        <w:t>Parrainage </w:t>
      </w:r>
      <w:r w:rsidRPr="003B1EF0">
        <w:rPr>
          <w:sz w:val="20"/>
        </w:rPr>
        <w:t>par</w:t>
      </w:r>
      <w:r>
        <w:rPr>
          <w:sz w:val="20"/>
        </w:rPr>
        <w:t xml:space="preserve"> un collègue directeur adjoint d’un EHPAD de proximité (présentation de sa structure et disponibilité par la suite en cas de questionnement)</w:t>
      </w:r>
    </w:p>
    <w:p w:rsidR="005C2BD5" w:rsidRPr="00D336EF" w:rsidRDefault="005C2BD5" w:rsidP="005C2BD5">
      <w:pPr>
        <w:pStyle w:val="Sansinterligne"/>
        <w:numPr>
          <w:ilvl w:val="0"/>
          <w:numId w:val="28"/>
        </w:numPr>
        <w:rPr>
          <w:sz w:val="20"/>
        </w:rPr>
      </w:pPr>
      <w:r w:rsidRPr="00D336EF">
        <w:rPr>
          <w:b/>
          <w:sz w:val="20"/>
        </w:rPr>
        <w:t>Immersions en interne à l’EHPAD</w:t>
      </w:r>
      <w:r w:rsidRPr="00D336EF">
        <w:rPr>
          <w:sz w:val="20"/>
        </w:rPr>
        <w:t xml:space="preserve"> : </w:t>
      </w:r>
    </w:p>
    <w:p w:rsidR="005C2BD5" w:rsidRPr="00D336EF" w:rsidRDefault="005C2BD5" w:rsidP="005C2BD5">
      <w:pPr>
        <w:pStyle w:val="Sansinterligne"/>
        <w:numPr>
          <w:ilvl w:val="1"/>
          <w:numId w:val="28"/>
        </w:numPr>
        <w:rPr>
          <w:sz w:val="20"/>
        </w:rPr>
      </w:pPr>
      <w:r w:rsidRPr="00D336EF">
        <w:rPr>
          <w:sz w:val="20"/>
        </w:rPr>
        <w:t>Une ½ journée avec le service animation et vie sociale</w:t>
      </w:r>
    </w:p>
    <w:p w:rsidR="005C2BD5" w:rsidRPr="00D336EF" w:rsidRDefault="005C2BD5" w:rsidP="005C2BD5">
      <w:pPr>
        <w:pStyle w:val="Sansinterligne"/>
        <w:numPr>
          <w:ilvl w:val="1"/>
          <w:numId w:val="28"/>
        </w:numPr>
        <w:rPr>
          <w:sz w:val="20"/>
        </w:rPr>
      </w:pPr>
      <w:r w:rsidRPr="00D336EF">
        <w:rPr>
          <w:sz w:val="20"/>
        </w:rPr>
        <w:t>Une ½ journée avec le service de cuisine</w:t>
      </w:r>
    </w:p>
    <w:p w:rsidR="005C2BD5" w:rsidRPr="005C2BD5" w:rsidRDefault="005C2BD5" w:rsidP="005C2BD5">
      <w:pPr>
        <w:pStyle w:val="Sansinterligne"/>
        <w:numPr>
          <w:ilvl w:val="1"/>
          <w:numId w:val="28"/>
        </w:numPr>
        <w:rPr>
          <w:sz w:val="20"/>
        </w:rPr>
      </w:pPr>
      <w:r w:rsidRPr="00D336EF">
        <w:rPr>
          <w:sz w:val="20"/>
        </w:rPr>
        <w:t>Une ½ journée avec le service de lingerie</w:t>
      </w:r>
    </w:p>
    <w:p w:rsidR="005C2BD5" w:rsidRDefault="005C2BD5" w:rsidP="005C2BD5">
      <w:pPr>
        <w:pStyle w:val="Sansinterligne"/>
        <w:numPr>
          <w:ilvl w:val="1"/>
          <w:numId w:val="28"/>
        </w:numPr>
        <w:rPr>
          <w:sz w:val="20"/>
        </w:rPr>
      </w:pPr>
      <w:r w:rsidRPr="00D336EF">
        <w:rPr>
          <w:sz w:val="20"/>
        </w:rPr>
        <w:t xml:space="preserve">Une </w:t>
      </w:r>
      <w:r>
        <w:rPr>
          <w:sz w:val="20"/>
        </w:rPr>
        <w:t>matinée</w:t>
      </w:r>
      <w:r w:rsidRPr="00D336EF">
        <w:rPr>
          <w:sz w:val="20"/>
        </w:rPr>
        <w:t xml:space="preserve"> avec un.e aide-soignant.e</w:t>
      </w:r>
    </w:p>
    <w:p w:rsidR="005C2BD5" w:rsidRPr="00D336EF" w:rsidRDefault="005C2BD5" w:rsidP="005C2BD5">
      <w:pPr>
        <w:pStyle w:val="Sansinterligne"/>
        <w:numPr>
          <w:ilvl w:val="1"/>
          <w:numId w:val="28"/>
        </w:numPr>
        <w:rPr>
          <w:sz w:val="20"/>
        </w:rPr>
      </w:pPr>
      <w:r>
        <w:rPr>
          <w:sz w:val="20"/>
        </w:rPr>
        <w:t>Travail en binôme avec les gestionnaires pour réaliser une fois : une VPA, une admission, la facturation de l’hébergement, les paies, la saisie</w:t>
      </w:r>
      <w:r w:rsidR="00D90E00">
        <w:rPr>
          <w:sz w:val="20"/>
        </w:rPr>
        <w:t xml:space="preserve"> d’un dossier agent sur HR</w:t>
      </w:r>
      <w:r>
        <w:rPr>
          <w:sz w:val="20"/>
        </w:rPr>
        <w:t>, les bons de commande</w:t>
      </w:r>
    </w:p>
    <w:p w:rsidR="005C2BD5" w:rsidRPr="003B1EF0" w:rsidRDefault="005C2BD5" w:rsidP="005C2BD5">
      <w:pPr>
        <w:pStyle w:val="Paragraphedeliste"/>
        <w:numPr>
          <w:ilvl w:val="0"/>
          <w:numId w:val="28"/>
        </w:numPr>
        <w:shd w:val="clear" w:color="auto" w:fill="FFFFFF" w:themeFill="background1"/>
        <w:spacing w:after="0" w:line="240" w:lineRule="auto"/>
        <w:ind w:right="-567"/>
        <w:rPr>
          <w:sz w:val="18"/>
          <w:szCs w:val="20"/>
        </w:rPr>
      </w:pPr>
      <w:r w:rsidRPr="003B1EF0">
        <w:rPr>
          <w:b/>
          <w:sz w:val="20"/>
        </w:rPr>
        <w:t xml:space="preserve">Journée d’accueil </w:t>
      </w:r>
      <w:r w:rsidRPr="003B1EF0">
        <w:rPr>
          <w:sz w:val="20"/>
        </w:rPr>
        <w:t>organisée par la Direction des Solidarités : p</w:t>
      </w:r>
      <w:r w:rsidRPr="003B1EF0">
        <w:rPr>
          <w:rFonts w:cs="Calibri"/>
          <w:sz w:val="20"/>
        </w:rPr>
        <w:t>résentation de la DSOL, outils informatiques, historique succinct de l'action sociale parisienne, conditions de travail et déroulement carrière</w:t>
      </w:r>
    </w:p>
    <w:p w:rsidR="005C2BD5" w:rsidRDefault="005C2BD5" w:rsidP="005C2BD5">
      <w:pPr>
        <w:shd w:val="clear" w:color="auto" w:fill="FFFFFF" w:themeFill="background1"/>
        <w:spacing w:after="0"/>
        <w:ind w:left="-709" w:right="-567"/>
        <w:rPr>
          <w:rStyle w:val="lev"/>
          <w:rFonts w:ascii="Arial" w:hAnsi="Arial" w:cs="Arial"/>
          <w:color w:val="03688D"/>
        </w:rPr>
      </w:pPr>
    </w:p>
    <w:p w:rsidR="000614E8" w:rsidRDefault="000614E8" w:rsidP="000614E8">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5C2BD5" w:rsidRPr="00D336EF" w:rsidRDefault="005C2BD5" w:rsidP="005C2BD5">
      <w:pPr>
        <w:pStyle w:val="Paragraphedeliste"/>
        <w:numPr>
          <w:ilvl w:val="0"/>
          <w:numId w:val="28"/>
        </w:numPr>
        <w:textAlignment w:val="center"/>
        <w:rPr>
          <w:rFonts w:eastAsia="Times New Roman" w:cs="Calibri"/>
          <w:sz w:val="20"/>
          <w:u w:val="single"/>
          <w:lang w:eastAsia="fr-FR"/>
        </w:rPr>
      </w:pPr>
      <w:r w:rsidRPr="00D336EF">
        <w:rPr>
          <w:rFonts w:eastAsia="Times New Roman" w:cs="Calibri"/>
          <w:sz w:val="20"/>
          <w:u w:val="single"/>
          <w:lang w:eastAsia="fr-FR"/>
        </w:rPr>
        <w:t>Formations présentes dans le catalogue FMCR</w:t>
      </w:r>
    </w:p>
    <w:p w:rsidR="001B7605" w:rsidRPr="005B6978" w:rsidRDefault="001B7605" w:rsidP="001B7605">
      <w:pPr>
        <w:pStyle w:val="Paragraphedeliste"/>
        <w:numPr>
          <w:ilvl w:val="1"/>
          <w:numId w:val="28"/>
        </w:numPr>
        <w:textAlignment w:val="center"/>
        <w:rPr>
          <w:rFonts w:eastAsia="Times New Roman" w:cs="Calibri"/>
          <w:sz w:val="20"/>
          <w:u w:val="single"/>
          <w:lang w:eastAsia="fr-FR"/>
        </w:rPr>
      </w:pPr>
      <w:r w:rsidRPr="005B6978">
        <w:rPr>
          <w:rFonts w:eastAsia="Times New Roman" w:cs="Calibri"/>
          <w:sz w:val="20"/>
          <w:lang w:eastAsia="fr-FR"/>
        </w:rPr>
        <w:t xml:space="preserve">"AFGSU1 - Formation gestes et soins d'urgence - Niveau 1" </w:t>
      </w:r>
    </w:p>
    <w:p w:rsidR="001B7605" w:rsidRPr="005B6978" w:rsidRDefault="001B7605" w:rsidP="001B7605">
      <w:pPr>
        <w:pStyle w:val="Paragraphedeliste"/>
        <w:numPr>
          <w:ilvl w:val="1"/>
          <w:numId w:val="28"/>
        </w:numPr>
        <w:textAlignment w:val="center"/>
        <w:rPr>
          <w:rFonts w:eastAsia="Times New Roman" w:cs="Calibri"/>
          <w:sz w:val="20"/>
          <w:u w:val="single"/>
          <w:lang w:eastAsia="fr-FR"/>
        </w:rPr>
      </w:pPr>
      <w:r w:rsidRPr="005B6978">
        <w:rPr>
          <w:rFonts w:eastAsia="Times New Roman" w:cs="Calibri"/>
          <w:sz w:val="20"/>
          <w:lang w:eastAsia="fr-FR"/>
        </w:rPr>
        <w:t>"AFGSU1 MAC - gestions et soins d</w:t>
      </w:r>
      <w:r>
        <w:rPr>
          <w:rFonts w:eastAsia="Times New Roman" w:cs="Calibri"/>
          <w:sz w:val="20"/>
          <w:lang w:eastAsia="fr-FR"/>
        </w:rPr>
        <w:t>'urgence - niveau 1 – recyclage »</w:t>
      </w:r>
      <w:r w:rsidRPr="005B6978">
        <w:rPr>
          <w:rFonts w:eastAsia="Times New Roman" w:cs="Calibri"/>
          <w:sz w:val="20"/>
          <w:lang w:eastAsia="fr-FR"/>
        </w:rPr>
        <w:t>, au plus tard 4 ans après la formation initiale</w:t>
      </w:r>
    </w:p>
    <w:p w:rsidR="00AD16D7" w:rsidRPr="00AD16D7" w:rsidRDefault="001B7605" w:rsidP="00AD16D7">
      <w:pPr>
        <w:pStyle w:val="Paragraphedeliste"/>
        <w:numPr>
          <w:ilvl w:val="1"/>
          <w:numId w:val="28"/>
        </w:numPr>
        <w:spacing w:line="240" w:lineRule="auto"/>
        <w:jc w:val="both"/>
        <w:textAlignment w:val="center"/>
        <w:rPr>
          <w:rFonts w:eastAsia="Times New Roman" w:cs="Calibri"/>
          <w:sz w:val="20"/>
          <w:u w:val="single"/>
          <w:lang w:eastAsia="fr-FR"/>
        </w:rPr>
      </w:pPr>
      <w:r>
        <w:rPr>
          <w:rFonts w:eastAsia="Times New Roman" w:cstheme="minorHAnsi"/>
          <w:sz w:val="20"/>
          <w:lang w:eastAsia="fr-FR"/>
        </w:rPr>
        <w:t xml:space="preserve"> </w:t>
      </w:r>
      <w:r w:rsidR="00236D48">
        <w:rPr>
          <w:rFonts w:eastAsia="Times New Roman" w:cstheme="minorHAnsi"/>
          <w:sz w:val="20"/>
          <w:lang w:eastAsia="fr-FR"/>
        </w:rPr>
        <w:t>Parcours de prévention des risques professionnels des chefs d’établissement</w:t>
      </w:r>
    </w:p>
    <w:p w:rsidR="00AD16D7" w:rsidRPr="00D71018" w:rsidRDefault="00AD16D7"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La responsabilité du chef d’établissement en matière de sécurité incendie</w:t>
      </w:r>
    </w:p>
    <w:p w:rsidR="00AD16D7" w:rsidRPr="00D71018" w:rsidRDefault="00AD16D7"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La politique en santé, sécurité au travail (obligations de l’encadrant)</w:t>
      </w:r>
    </w:p>
    <w:p w:rsidR="00AD16D7" w:rsidRPr="00D71018" w:rsidRDefault="00AD16D7"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Développer et manager la prévention des risques professionnels (soins et aides à domicile)</w:t>
      </w:r>
    </w:p>
    <w:p w:rsidR="00D71018" w:rsidRPr="00D71018" w:rsidRDefault="00D71018"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Calibri"/>
          <w:sz w:val="20"/>
          <w:lang w:eastAsia="fr-FR"/>
        </w:rPr>
        <w:t>Organiser la politique de prévention et d’amélioration des conditions de travail</w:t>
      </w:r>
    </w:p>
    <w:p w:rsidR="00AD16D7" w:rsidRPr="00D71018" w:rsidRDefault="00AD16D7"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Sensibilisation à la prévention des conduits addictives en milieu professionnel</w:t>
      </w:r>
    </w:p>
    <w:p w:rsidR="00AD16D7" w:rsidRPr="00D71018" w:rsidRDefault="00AD16D7"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Le Document unique d’évaluation des risques</w:t>
      </w:r>
    </w:p>
    <w:p w:rsidR="00AD16D7" w:rsidRPr="00D71018" w:rsidRDefault="00AD16D7"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Prise en compte et prévention des risques psychosociaux pour l’encadrant et ses équipes</w:t>
      </w:r>
    </w:p>
    <w:p w:rsidR="00D71018" w:rsidRPr="00D71018" w:rsidRDefault="00D71018" w:rsidP="00D71018">
      <w:pPr>
        <w:pStyle w:val="Paragraphedeliste"/>
        <w:numPr>
          <w:ilvl w:val="2"/>
          <w:numId w:val="28"/>
        </w:numPr>
        <w:spacing w:line="240" w:lineRule="auto"/>
        <w:jc w:val="both"/>
        <w:textAlignment w:val="center"/>
        <w:rPr>
          <w:rFonts w:eastAsia="Times New Roman" w:cs="Calibri"/>
          <w:sz w:val="20"/>
          <w:lang w:eastAsia="fr-FR"/>
        </w:rPr>
      </w:pPr>
      <w:r w:rsidRPr="00D71018">
        <w:rPr>
          <w:rFonts w:eastAsia="Times New Roman" w:cs="Calibri"/>
          <w:sz w:val="20"/>
          <w:lang w:eastAsia="fr-FR"/>
        </w:rPr>
        <w:t>Prévention des risques sanitaires liés au b</w:t>
      </w:r>
      <w:r>
        <w:rPr>
          <w:rFonts w:eastAsia="Times New Roman" w:cs="Calibri"/>
          <w:sz w:val="20"/>
          <w:lang w:eastAsia="fr-FR"/>
        </w:rPr>
        <w:t>âtimen</w:t>
      </w:r>
      <w:r w:rsidRPr="00D71018">
        <w:rPr>
          <w:rFonts w:eastAsia="Times New Roman" w:cs="Calibri"/>
          <w:sz w:val="20"/>
          <w:lang w:eastAsia="fr-FR"/>
        </w:rPr>
        <w:t>t</w:t>
      </w:r>
      <w:r w:rsidR="00E04B70">
        <w:rPr>
          <w:rFonts w:eastAsia="Times New Roman" w:cs="Calibri"/>
          <w:sz w:val="20"/>
          <w:lang w:eastAsia="fr-FR"/>
        </w:rPr>
        <w:t xml:space="preserve"> et</w:t>
      </w:r>
      <w:r w:rsidRPr="00D71018">
        <w:rPr>
          <w:rFonts w:eastAsia="Times New Roman" w:cs="Calibri"/>
          <w:sz w:val="20"/>
          <w:lang w:eastAsia="fr-FR"/>
        </w:rPr>
        <w:t xml:space="preserve"> à ses pathologies</w:t>
      </w:r>
    </w:p>
    <w:p w:rsidR="005C2BD5" w:rsidRPr="006D2541" w:rsidRDefault="005C2BD5" w:rsidP="005C2BD5">
      <w:pPr>
        <w:pStyle w:val="Paragraphedeliste"/>
        <w:numPr>
          <w:ilvl w:val="1"/>
          <w:numId w:val="28"/>
        </w:numPr>
        <w:spacing w:line="240" w:lineRule="auto"/>
        <w:jc w:val="both"/>
        <w:textAlignment w:val="center"/>
        <w:rPr>
          <w:rFonts w:eastAsia="Times New Roman" w:cs="Calibri"/>
          <w:sz w:val="20"/>
          <w:u w:val="single"/>
          <w:lang w:eastAsia="fr-FR"/>
        </w:rPr>
      </w:pPr>
      <w:r>
        <w:rPr>
          <w:rFonts w:eastAsia="Times New Roman" w:cstheme="minorHAnsi"/>
          <w:sz w:val="20"/>
          <w:lang w:eastAsia="fr-FR"/>
        </w:rPr>
        <w:t>« </w:t>
      </w:r>
      <w:r w:rsidRPr="00D336EF">
        <w:rPr>
          <w:rFonts w:eastAsia="Times New Roman" w:cstheme="minorHAnsi"/>
          <w:sz w:val="20"/>
          <w:lang w:eastAsia="fr-FR"/>
        </w:rPr>
        <w:t>S'affirmer dans ses relations professionnelles / Assertivité, les bases</w:t>
      </w:r>
      <w:r>
        <w:rPr>
          <w:rFonts w:eastAsia="Times New Roman" w:cstheme="minorHAnsi"/>
          <w:sz w:val="20"/>
          <w:lang w:eastAsia="fr-FR"/>
        </w:rPr>
        <w:t> »</w:t>
      </w:r>
      <w:r w:rsidRPr="00D336EF">
        <w:rPr>
          <w:rFonts w:eastAsia="Times New Roman" w:cstheme="minorHAnsi"/>
          <w:sz w:val="20"/>
          <w:lang w:eastAsia="fr-FR"/>
        </w:rPr>
        <w:t xml:space="preserve"> </w:t>
      </w:r>
    </w:p>
    <w:p w:rsidR="005C2BD5" w:rsidRPr="00861252" w:rsidRDefault="005C2BD5" w:rsidP="005C2BD5">
      <w:pPr>
        <w:pStyle w:val="Paragraphedeliste"/>
        <w:numPr>
          <w:ilvl w:val="1"/>
          <w:numId w:val="28"/>
        </w:numPr>
        <w:spacing w:line="240" w:lineRule="auto"/>
        <w:jc w:val="both"/>
        <w:textAlignment w:val="center"/>
        <w:rPr>
          <w:rFonts w:eastAsia="Times New Roman" w:cs="Calibri"/>
          <w:sz w:val="20"/>
          <w:u w:val="single"/>
          <w:lang w:eastAsia="fr-FR"/>
        </w:rPr>
      </w:pPr>
      <w:r>
        <w:rPr>
          <w:rFonts w:cs="Calibri"/>
          <w:sz w:val="20"/>
        </w:rPr>
        <w:t>« </w:t>
      </w:r>
      <w:r w:rsidRPr="00D336EF">
        <w:rPr>
          <w:rFonts w:cs="Calibri"/>
          <w:sz w:val="20"/>
        </w:rPr>
        <w:t>Relations avec les familles des résident</w:t>
      </w:r>
      <w:r>
        <w:rPr>
          <w:rFonts w:cs="Calibri"/>
          <w:sz w:val="20"/>
        </w:rPr>
        <w:t>s en institution et à domicile »</w:t>
      </w:r>
    </w:p>
    <w:p w:rsidR="00556C24" w:rsidRPr="00236D48" w:rsidRDefault="00556C24" w:rsidP="00556C24">
      <w:pPr>
        <w:pStyle w:val="Paragraphedeliste"/>
        <w:numPr>
          <w:ilvl w:val="1"/>
          <w:numId w:val="28"/>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D336EF">
        <w:rPr>
          <w:rFonts w:eastAsia="Times New Roman" w:cs="Calibri"/>
          <w:bCs/>
          <w:sz w:val="20"/>
          <w:u w:val="single"/>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5C2BD5" w:rsidRPr="00D336EF" w:rsidRDefault="005C2BD5" w:rsidP="005C2BD5">
      <w:pPr>
        <w:pStyle w:val="Paragraphedeliste"/>
        <w:spacing w:line="240" w:lineRule="auto"/>
        <w:ind w:left="1440"/>
        <w:jc w:val="both"/>
        <w:textAlignment w:val="center"/>
        <w:rPr>
          <w:rFonts w:eastAsia="Times New Roman" w:cs="Calibri"/>
          <w:sz w:val="20"/>
          <w:u w:val="single"/>
          <w:lang w:eastAsia="fr-FR"/>
        </w:rPr>
      </w:pPr>
    </w:p>
    <w:p w:rsidR="005C2BD5" w:rsidRPr="00D336EF" w:rsidRDefault="005C2BD5" w:rsidP="005C2BD5">
      <w:pPr>
        <w:pStyle w:val="Paragraphedeliste"/>
        <w:numPr>
          <w:ilvl w:val="0"/>
          <w:numId w:val="28"/>
        </w:numPr>
        <w:jc w:val="both"/>
        <w:textAlignment w:val="center"/>
        <w:rPr>
          <w:sz w:val="20"/>
          <w:u w:val="single"/>
        </w:rPr>
      </w:pPr>
      <w:r w:rsidRPr="00D336EF">
        <w:rPr>
          <w:sz w:val="20"/>
          <w:u w:val="single"/>
        </w:rPr>
        <w:t>Formations hors catalogue FMCR</w:t>
      </w:r>
    </w:p>
    <w:p w:rsidR="00D90E00" w:rsidRPr="00414B86" w:rsidRDefault="00D90E00" w:rsidP="00D90E00">
      <w:pPr>
        <w:pStyle w:val="Paragraphedeliste"/>
        <w:numPr>
          <w:ilvl w:val="1"/>
          <w:numId w:val="28"/>
        </w:numPr>
        <w:spacing w:line="240" w:lineRule="auto"/>
        <w:jc w:val="both"/>
        <w:rPr>
          <w:rFonts w:ascii="Times New Roman" w:eastAsia="Times New Roman" w:hAnsi="Times New Roman"/>
          <w:szCs w:val="24"/>
          <w:lang w:eastAsia="fr-FR"/>
        </w:rPr>
      </w:pPr>
      <w:r>
        <w:rPr>
          <w:rFonts w:eastAsia="Times New Roman" w:cs="Calibri"/>
          <w:bCs/>
          <w:sz w:val="20"/>
          <w:lang w:eastAsia="fr-FR"/>
        </w:rPr>
        <w:t>Logiciels métiers :</w:t>
      </w:r>
    </w:p>
    <w:p w:rsidR="00D90E00" w:rsidRPr="0028784A" w:rsidRDefault="00D90E00" w:rsidP="00D90E00">
      <w:pPr>
        <w:pStyle w:val="Paragraphedeliste"/>
        <w:numPr>
          <w:ilvl w:val="2"/>
          <w:numId w:val="28"/>
        </w:numPr>
        <w:spacing w:line="240" w:lineRule="auto"/>
        <w:jc w:val="both"/>
        <w:rPr>
          <w:rFonts w:ascii="Times New Roman" w:eastAsia="Times New Roman" w:hAnsi="Times New Roman"/>
          <w:szCs w:val="24"/>
          <w:lang w:eastAsia="fr-FR"/>
        </w:rPr>
      </w:pPr>
      <w:r>
        <w:rPr>
          <w:rFonts w:eastAsia="Times New Roman" w:cs="Calibri"/>
          <w:bCs/>
          <w:sz w:val="20"/>
          <w:lang w:eastAsia="fr-FR"/>
        </w:rPr>
        <w:t>Formations en interne par l’agent spécialisé sur le logiciel : Astre, Actarus, Titan</w:t>
      </w:r>
    </w:p>
    <w:p w:rsidR="00D90E00" w:rsidRPr="00D336EF" w:rsidRDefault="00D90E00" w:rsidP="00D90E00">
      <w:pPr>
        <w:pStyle w:val="Paragraphedeliste"/>
        <w:numPr>
          <w:ilvl w:val="2"/>
          <w:numId w:val="28"/>
        </w:numPr>
        <w:spacing w:line="240" w:lineRule="auto"/>
        <w:jc w:val="both"/>
        <w:rPr>
          <w:rFonts w:ascii="Times New Roman" w:eastAsia="Times New Roman" w:hAnsi="Times New Roman"/>
          <w:szCs w:val="24"/>
          <w:lang w:eastAsia="fr-FR"/>
        </w:rPr>
      </w:pPr>
      <w:r>
        <w:rPr>
          <w:rFonts w:eastAsia="Times New Roman" w:cs="Calibri"/>
          <w:bCs/>
          <w:sz w:val="20"/>
          <w:lang w:eastAsia="fr-FR"/>
        </w:rPr>
        <w:t>Formation en central pour obtenir l’ouverture des droits d’accès et avoir des conseils personnalisés à sa fonction : RH 21, Chronotime, FMCR</w:t>
      </w:r>
    </w:p>
    <w:p w:rsidR="005C2BD5" w:rsidRPr="00D336EF" w:rsidRDefault="005C2BD5" w:rsidP="005C2BD5">
      <w:pPr>
        <w:pStyle w:val="Paragraphedeliste"/>
        <w:numPr>
          <w:ilvl w:val="1"/>
          <w:numId w:val="28"/>
        </w:numPr>
        <w:spacing w:line="240" w:lineRule="auto"/>
        <w:jc w:val="both"/>
        <w:rPr>
          <w:rFonts w:ascii="Times New Roman" w:eastAsia="Times New Roman" w:hAnsi="Times New Roman"/>
          <w:szCs w:val="24"/>
          <w:lang w:eastAsia="fr-FR"/>
        </w:rPr>
      </w:pPr>
      <w:r w:rsidRPr="00D336EF">
        <w:rPr>
          <w:rFonts w:cs="Calibri"/>
          <w:bCs/>
          <w:sz w:val="20"/>
        </w:rPr>
        <w:t>Formation sur le régime de protection juridique</w:t>
      </w:r>
      <w:r w:rsidRPr="00D336EF">
        <w:rPr>
          <w:rFonts w:cs="Calibri"/>
          <w:sz w:val="20"/>
        </w:rPr>
        <w:t xml:space="preserve"> (une session par an organisée dans le cadre de notre convention avec le service de protection des majeurs du GHU Paris psychiatrie neurosciences): se renseigner sur la date auprès de Céline Kiszlo </w:t>
      </w:r>
    </w:p>
    <w:p w:rsidR="005C2BD5" w:rsidRPr="00A448E2" w:rsidRDefault="005C2BD5" w:rsidP="005C2BD5">
      <w:pPr>
        <w:pStyle w:val="Paragraphedeliste"/>
        <w:numPr>
          <w:ilvl w:val="1"/>
          <w:numId w:val="28"/>
        </w:numPr>
        <w:spacing w:line="240" w:lineRule="auto"/>
        <w:jc w:val="both"/>
        <w:textAlignment w:val="center"/>
        <w:rPr>
          <w:rFonts w:ascii="Times New Roman" w:eastAsia="Times New Roman" w:hAnsi="Times New Roman"/>
          <w:szCs w:val="24"/>
          <w:lang w:eastAsia="fr-FR"/>
        </w:rPr>
      </w:pPr>
      <w:r w:rsidRPr="00D336EF">
        <w:rPr>
          <w:rFonts w:cs="Calibri"/>
          <w:bCs/>
          <w:sz w:val="20"/>
        </w:rPr>
        <w:t>Sensibilisations/formations internes annuelles</w:t>
      </w:r>
      <w:r>
        <w:rPr>
          <w:rFonts w:cs="Calibri"/>
          <w:bCs/>
          <w:sz w:val="20"/>
        </w:rPr>
        <w:t> (cf procédure du SEHPAD sur les sensibilisations internes à mener au sein des établissements)</w:t>
      </w:r>
    </w:p>
    <w:p w:rsidR="00A448E2" w:rsidRPr="00C923FD" w:rsidRDefault="00A448E2" w:rsidP="00A448E2">
      <w:pPr>
        <w:pStyle w:val="Paragraphedeliste"/>
        <w:numPr>
          <w:ilvl w:val="1"/>
          <w:numId w:val="28"/>
        </w:numPr>
        <w:jc w:val="both"/>
        <w:rPr>
          <w:rFonts w:asciiTheme="minorHAnsi" w:eastAsia="Times New Roman" w:hAnsiTheme="minorHAnsi" w:cstheme="minorHAnsi"/>
          <w:sz w:val="20"/>
          <w:szCs w:val="20"/>
          <w:lang w:eastAsia="fr-FR"/>
        </w:rPr>
      </w:pPr>
      <w:r w:rsidRPr="00C923FD">
        <w:rPr>
          <w:rFonts w:asciiTheme="minorHAnsi" w:eastAsia="Times New Roman" w:hAnsiTheme="minorHAnsi" w:cstheme="minorHAnsi"/>
          <w:b/>
          <w:bCs/>
          <w:sz w:val="20"/>
          <w:szCs w:val="20"/>
          <w:lang w:eastAsia="fr-FR"/>
        </w:rPr>
        <w:t xml:space="preserve">Formation aux recettes au sein d'un EHPAD </w:t>
      </w:r>
      <w:r w:rsidRPr="00C923FD">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sur papier</w:t>
      </w:r>
      <w:r w:rsidRPr="00C923FD">
        <w:rPr>
          <w:rFonts w:asciiTheme="minorHAnsi" w:eastAsia="Times New Roman" w:hAnsiTheme="minorHAnsi" w:cstheme="minorHAnsi"/>
          <w:sz w:val="20"/>
          <w:szCs w:val="20"/>
          <w:lang w:eastAsia="fr-FR"/>
        </w:rPr>
        <w:t>)</w:t>
      </w:r>
    </w:p>
    <w:p w:rsidR="00A448E2" w:rsidRPr="00C923FD" w:rsidRDefault="00A448E2" w:rsidP="00A448E2">
      <w:pPr>
        <w:pStyle w:val="Paragraphedeliste"/>
        <w:numPr>
          <w:ilvl w:val="1"/>
          <w:numId w:val="28"/>
        </w:numPr>
        <w:jc w:val="both"/>
        <w:rPr>
          <w:rFonts w:asciiTheme="minorHAnsi" w:eastAsia="Times New Roman" w:hAnsiTheme="minorHAnsi" w:cstheme="minorHAnsi"/>
          <w:sz w:val="20"/>
          <w:szCs w:val="20"/>
          <w:lang w:eastAsia="fr-FR"/>
        </w:rPr>
      </w:pPr>
      <w:r w:rsidRPr="00C923FD">
        <w:rPr>
          <w:rFonts w:asciiTheme="minorHAnsi" w:hAnsiTheme="minorHAnsi" w:cstheme="minorHAnsi"/>
          <w:b/>
          <w:bCs/>
          <w:sz w:val="20"/>
          <w:szCs w:val="20"/>
        </w:rPr>
        <w:t>Formation sur le régime de protection juridique</w:t>
      </w:r>
      <w:r w:rsidRPr="00C923FD">
        <w:rPr>
          <w:rFonts w:asciiTheme="minorHAnsi" w:hAnsiTheme="minorHAnsi" w:cstheme="minorHAnsi"/>
          <w:sz w:val="20"/>
          <w:szCs w:val="20"/>
        </w:rPr>
        <w:t xml:space="preserve"> (une session par an organisée dans le cadre de notre convention avec le service de protection des majeurs du GHU Paris psychiatrie neurosciences): se renseigner sur la date auprès de Céline Kiszlo </w:t>
      </w:r>
    </w:p>
    <w:p w:rsidR="00A448E2" w:rsidRPr="00D90E00" w:rsidRDefault="00A448E2" w:rsidP="00D90E00">
      <w:pPr>
        <w:pStyle w:val="Paragraphedeliste"/>
        <w:numPr>
          <w:ilvl w:val="1"/>
          <w:numId w:val="28"/>
        </w:numPr>
        <w:jc w:val="both"/>
        <w:rPr>
          <w:rFonts w:asciiTheme="minorHAnsi" w:eastAsia="Times New Roman" w:hAnsiTheme="minorHAnsi" w:cstheme="minorHAnsi"/>
          <w:sz w:val="20"/>
          <w:szCs w:val="20"/>
          <w:lang w:eastAsia="fr-FR"/>
        </w:rPr>
      </w:pPr>
      <w:r w:rsidRPr="00C923FD">
        <w:rPr>
          <w:rFonts w:asciiTheme="minorHAnsi" w:hAnsiTheme="minorHAnsi" w:cstheme="minorHAnsi"/>
          <w:b/>
          <w:bCs/>
          <w:sz w:val="20"/>
          <w:szCs w:val="20"/>
        </w:rPr>
        <w:t>Formation au régime des successions</w:t>
      </w:r>
      <w:r w:rsidRPr="00C923FD">
        <w:rPr>
          <w:rFonts w:asciiTheme="minorHAnsi" w:hAnsiTheme="minorHAnsi" w:cstheme="minorHAnsi"/>
          <w:sz w:val="20"/>
          <w:szCs w:val="20"/>
        </w:rPr>
        <w:t xml:space="preserve">: par la cellule succession du service des finances et du contrôle (Mme Iris KAMES); une à deux sessions par an se renseigner sur la date auprès de Céline Kiszlo </w:t>
      </w:r>
    </w:p>
    <w:p w:rsidR="005C2BD5" w:rsidRDefault="005C2BD5" w:rsidP="005C2BD5">
      <w:pPr>
        <w:shd w:val="clear" w:color="auto" w:fill="FFFFFF" w:themeFill="background1"/>
        <w:spacing w:after="0"/>
        <w:ind w:left="-709" w:right="-567"/>
        <w:rPr>
          <w:b/>
          <w:sz w:val="20"/>
          <w:szCs w:val="20"/>
        </w:rPr>
      </w:pPr>
      <w:r>
        <w:rPr>
          <w:b/>
          <w:sz w:val="20"/>
          <w:szCs w:val="20"/>
        </w:rPr>
        <w:t>Formations conseillées en fonction de vos besoins</w:t>
      </w:r>
    </w:p>
    <w:p w:rsidR="005C2BD5" w:rsidRDefault="005C2BD5" w:rsidP="005C2BD5">
      <w:pPr>
        <w:shd w:val="clear" w:color="auto" w:fill="FFFFFF" w:themeFill="background1"/>
        <w:spacing w:after="0"/>
        <w:ind w:left="-709" w:right="-567"/>
        <w:rPr>
          <w:sz w:val="20"/>
          <w:szCs w:val="20"/>
        </w:rPr>
      </w:pPr>
    </w:p>
    <w:p w:rsidR="005C2BD5"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Pr>
          <w:rFonts w:eastAsia="Times New Roman" w:cstheme="minorHAnsi"/>
          <w:sz w:val="20"/>
          <w:lang w:eastAsia="fr-FR"/>
        </w:rPr>
        <w:t>« Manager : développer son leadership»</w:t>
      </w:r>
    </w:p>
    <w:p w:rsidR="005C2BD5"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Pr>
          <w:rFonts w:eastAsia="Times New Roman" w:cstheme="minorHAnsi"/>
          <w:sz w:val="20"/>
          <w:lang w:eastAsia="fr-FR"/>
        </w:rPr>
        <w:t>« Les 4 clefs de l’accompagnement du changement »</w:t>
      </w:r>
    </w:p>
    <w:p w:rsidR="005C2BD5" w:rsidRPr="006D2541"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sidRPr="006D2541">
        <w:rPr>
          <w:rFonts w:eastAsia="Times New Roman" w:cstheme="minorHAnsi"/>
          <w:sz w:val="20"/>
          <w:lang w:eastAsia="fr-FR"/>
        </w:rPr>
        <w:t>« Encadrement d'agents présentant des personnalités atypiques »</w:t>
      </w:r>
    </w:p>
    <w:p w:rsidR="005C2BD5" w:rsidRPr="00180A3E"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Pr>
          <w:rFonts w:eastAsia="Times New Roman" w:cs="Calibri"/>
          <w:sz w:val="20"/>
          <w:lang w:eastAsia="fr-FR"/>
        </w:rPr>
        <w:t xml:space="preserve"> « C</w:t>
      </w:r>
      <w:r w:rsidRPr="00D336EF">
        <w:rPr>
          <w:rFonts w:eastAsia="Times New Roman" w:cs="Calibri"/>
          <w:sz w:val="20"/>
          <w:lang w:eastAsia="fr-FR"/>
        </w:rPr>
        <w:t xml:space="preserve">oaching individuel </w:t>
      </w:r>
      <w:r>
        <w:rPr>
          <w:rFonts w:eastAsia="Times New Roman" w:cs="Calibri"/>
          <w:sz w:val="20"/>
          <w:lang w:eastAsia="fr-FR"/>
        </w:rPr>
        <w:t>des cadres dirigeants »</w:t>
      </w:r>
    </w:p>
    <w:p w:rsidR="005C2BD5" w:rsidRPr="00D336EF"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Pr>
          <w:rFonts w:eastAsia="Times New Roman" w:cs="Calibri"/>
          <w:sz w:val="20"/>
          <w:lang w:eastAsia="fr-FR"/>
        </w:rPr>
        <w:t>« Conduite des entretiens professionnels annuels motivants et efficaces »</w:t>
      </w:r>
    </w:p>
    <w:p w:rsidR="005C2BD5" w:rsidRPr="00D336EF" w:rsidRDefault="005C2BD5" w:rsidP="005C2BD5">
      <w:pPr>
        <w:pStyle w:val="Paragraphedeliste"/>
        <w:numPr>
          <w:ilvl w:val="0"/>
          <w:numId w:val="28"/>
        </w:numPr>
        <w:spacing w:line="240" w:lineRule="auto"/>
        <w:jc w:val="both"/>
        <w:textAlignment w:val="center"/>
        <w:rPr>
          <w:rFonts w:ascii="Times New Roman" w:eastAsia="Times New Roman" w:hAnsi="Times New Roman"/>
          <w:szCs w:val="24"/>
          <w:lang w:eastAsia="fr-FR"/>
        </w:rPr>
      </w:pPr>
      <w:r>
        <w:rPr>
          <w:rFonts w:eastAsia="Times New Roman" w:cs="Calibri"/>
          <w:sz w:val="20"/>
          <w:lang w:eastAsia="fr-FR"/>
        </w:rPr>
        <w:t>« </w:t>
      </w:r>
      <w:r w:rsidRPr="00D336EF">
        <w:rPr>
          <w:rFonts w:eastAsia="Times New Roman" w:cs="Calibri"/>
          <w:sz w:val="20"/>
          <w:lang w:eastAsia="fr-FR"/>
        </w:rPr>
        <w:t>Gestion du stress</w:t>
      </w:r>
      <w:r>
        <w:rPr>
          <w:rFonts w:eastAsia="Times New Roman" w:cs="Calibri"/>
          <w:sz w:val="20"/>
          <w:lang w:eastAsia="fr-FR"/>
        </w:rPr>
        <w:t> »</w:t>
      </w:r>
      <w:r w:rsidRPr="00D336EF">
        <w:rPr>
          <w:rFonts w:eastAsia="Times New Roman" w:cs="Calibri"/>
          <w:sz w:val="20"/>
          <w:lang w:eastAsia="fr-FR"/>
        </w:rPr>
        <w:t xml:space="preserve"> </w:t>
      </w:r>
    </w:p>
    <w:p w:rsidR="005C2BD5" w:rsidRPr="006D2541" w:rsidRDefault="005C2BD5" w:rsidP="005C2BD5">
      <w:pPr>
        <w:pStyle w:val="Paragraphedeliste"/>
        <w:numPr>
          <w:ilvl w:val="0"/>
          <w:numId w:val="28"/>
        </w:numPr>
        <w:spacing w:line="240" w:lineRule="auto"/>
        <w:jc w:val="both"/>
        <w:textAlignment w:val="center"/>
        <w:rPr>
          <w:rFonts w:asciiTheme="minorHAnsi" w:eastAsia="Times New Roman" w:hAnsiTheme="minorHAnsi" w:cstheme="minorHAnsi"/>
          <w:sz w:val="20"/>
          <w:lang w:eastAsia="fr-FR"/>
        </w:rPr>
      </w:pPr>
      <w:r>
        <w:rPr>
          <w:rFonts w:eastAsia="Times New Roman" w:cs="Calibri"/>
          <w:sz w:val="20"/>
          <w:lang w:eastAsia="fr-FR"/>
        </w:rPr>
        <w:t>« </w:t>
      </w:r>
      <w:r w:rsidRPr="00D336EF">
        <w:rPr>
          <w:rFonts w:eastAsia="Times New Roman" w:cs="Calibri"/>
          <w:sz w:val="20"/>
          <w:lang w:eastAsia="fr-FR"/>
        </w:rPr>
        <w:t>Prévenir, gérer et dépasser les conflits</w:t>
      </w:r>
      <w:r>
        <w:rPr>
          <w:rFonts w:eastAsia="Times New Roman" w:cs="Calibri"/>
          <w:sz w:val="20"/>
          <w:lang w:eastAsia="fr-FR"/>
        </w:rPr>
        <w:t> »</w:t>
      </w:r>
      <w:r w:rsidRPr="00D336EF">
        <w:rPr>
          <w:rFonts w:eastAsia="Times New Roman" w:cs="Calibri"/>
          <w:sz w:val="20"/>
          <w:lang w:eastAsia="fr-FR"/>
        </w:rPr>
        <w:t xml:space="preserve"> </w:t>
      </w:r>
    </w:p>
    <w:p w:rsidR="005C2BD5" w:rsidRPr="006D2541" w:rsidRDefault="005C2BD5" w:rsidP="005C2BD5">
      <w:pPr>
        <w:pStyle w:val="Paragraphedeliste"/>
        <w:numPr>
          <w:ilvl w:val="0"/>
          <w:numId w:val="28"/>
        </w:numPr>
        <w:spacing w:line="240" w:lineRule="auto"/>
        <w:jc w:val="both"/>
        <w:textAlignment w:val="center"/>
        <w:rPr>
          <w:rFonts w:asciiTheme="minorHAnsi" w:eastAsia="Times New Roman" w:hAnsiTheme="minorHAnsi" w:cstheme="minorHAnsi"/>
          <w:sz w:val="20"/>
          <w:lang w:eastAsia="fr-FR"/>
        </w:rPr>
      </w:pPr>
      <w:r w:rsidRPr="006D2541">
        <w:rPr>
          <w:rFonts w:eastAsia="Times New Roman" w:cstheme="minorHAnsi"/>
          <w:sz w:val="20"/>
          <w:lang w:eastAsia="fr-FR"/>
        </w:rPr>
        <w:t>« Optimiser son temps et gérer ses priorités</w:t>
      </w:r>
      <w:r w:rsidRPr="006D2541">
        <w:rPr>
          <w:rFonts w:eastAsia="Times New Roman" w:cs="Calibri"/>
          <w:sz w:val="20"/>
          <w:lang w:eastAsia="fr-FR"/>
        </w:rPr>
        <w:t> »</w:t>
      </w:r>
    </w:p>
    <w:p w:rsidR="005C2BD5" w:rsidRPr="00D336EF"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sidRPr="00D336EF">
        <w:rPr>
          <w:rFonts w:eastAsia="Times New Roman" w:cstheme="minorHAnsi"/>
          <w:sz w:val="20"/>
          <w:lang w:eastAsia="fr-FR"/>
        </w:rPr>
        <w:t>Formation Excel, Word, Outlook, environnement windows (choisir en fonction de son niveau)</w:t>
      </w:r>
    </w:p>
    <w:p w:rsidR="005C2BD5" w:rsidRPr="00D336EF" w:rsidRDefault="005C2BD5" w:rsidP="005C2BD5">
      <w:pPr>
        <w:pStyle w:val="Paragraphedeliste"/>
        <w:numPr>
          <w:ilvl w:val="0"/>
          <w:numId w:val="28"/>
        </w:numPr>
        <w:spacing w:line="240" w:lineRule="auto"/>
        <w:jc w:val="both"/>
        <w:textAlignment w:val="center"/>
        <w:rPr>
          <w:rFonts w:eastAsia="Times New Roman" w:cstheme="minorHAnsi"/>
          <w:sz w:val="20"/>
          <w:lang w:eastAsia="fr-FR"/>
        </w:rPr>
      </w:pPr>
      <w:r>
        <w:rPr>
          <w:rFonts w:eastAsia="Times New Roman" w:cstheme="minorHAnsi"/>
          <w:sz w:val="20"/>
          <w:lang w:eastAsia="fr-FR"/>
        </w:rPr>
        <w:t>« </w:t>
      </w:r>
      <w:r w:rsidRPr="00D336EF">
        <w:rPr>
          <w:rFonts w:eastAsia="Times New Roman" w:cstheme="minorHAnsi"/>
          <w:sz w:val="20"/>
          <w:lang w:eastAsia="fr-FR"/>
        </w:rPr>
        <w:t>Connaissance de la personne âgée dépendante</w:t>
      </w:r>
      <w:r>
        <w:rPr>
          <w:rFonts w:eastAsia="Times New Roman" w:cstheme="minorHAnsi"/>
          <w:sz w:val="20"/>
          <w:lang w:eastAsia="fr-FR"/>
        </w:rPr>
        <w:t> »</w:t>
      </w:r>
      <w:r w:rsidRPr="00D336EF">
        <w:rPr>
          <w:rFonts w:eastAsia="Times New Roman" w:cstheme="minorHAnsi"/>
          <w:sz w:val="20"/>
          <w:lang w:eastAsia="fr-FR"/>
        </w:rPr>
        <w:t xml:space="preserve"> </w:t>
      </w:r>
    </w:p>
    <w:p w:rsidR="001B7605" w:rsidRPr="00D90E00" w:rsidRDefault="005C2BD5" w:rsidP="00D90E00">
      <w:pPr>
        <w:pStyle w:val="Paragraphedeliste"/>
        <w:numPr>
          <w:ilvl w:val="0"/>
          <w:numId w:val="28"/>
        </w:numPr>
        <w:spacing w:line="240" w:lineRule="auto"/>
        <w:jc w:val="both"/>
        <w:textAlignment w:val="center"/>
        <w:rPr>
          <w:rFonts w:eastAsia="Times New Roman" w:cstheme="minorHAnsi"/>
          <w:sz w:val="20"/>
          <w:lang w:eastAsia="fr-FR"/>
        </w:rPr>
      </w:pPr>
      <w:r>
        <w:rPr>
          <w:rFonts w:eastAsia="Times New Roman" w:cstheme="minorHAnsi"/>
          <w:sz w:val="20"/>
          <w:lang w:eastAsia="fr-FR"/>
        </w:rPr>
        <w:t>« Bientraitance »</w:t>
      </w:r>
    </w:p>
    <w:p w:rsidR="005C2BD5" w:rsidRPr="00D336EF" w:rsidRDefault="005C2BD5" w:rsidP="005C2BD5">
      <w:pPr>
        <w:pStyle w:val="NormalWeb"/>
        <w:spacing w:before="0" w:beforeAutospacing="0" w:after="0" w:afterAutospacing="0"/>
        <w:ind w:left="540"/>
        <w:jc w:val="both"/>
        <w:rPr>
          <w:rFonts w:ascii="Calibri" w:hAnsi="Calibri" w:cs="Calibri"/>
          <w:sz w:val="22"/>
        </w:rPr>
      </w:pPr>
      <w:r w:rsidRPr="00D336EF">
        <w:rPr>
          <w:rFonts w:ascii="Calibri" w:hAnsi="Calibri" w:cs="Calibri"/>
          <w:sz w:val="20"/>
          <w:szCs w:val="22"/>
        </w:rPr>
        <w:t> </w:t>
      </w:r>
    </w:p>
    <w:p w:rsidR="000614E8" w:rsidRDefault="000614E8" w:rsidP="000614E8">
      <w:pPr>
        <w:shd w:val="clear" w:color="auto" w:fill="FFFFFF" w:themeFill="background1"/>
        <w:spacing w:after="0"/>
        <w:ind w:left="-709" w:right="-567"/>
        <w:rPr>
          <w:rStyle w:val="lev"/>
          <w:rFonts w:ascii="Arial" w:hAnsi="Arial" w:cs="Arial"/>
          <w:color w:val="03688D"/>
          <w:sz w:val="20"/>
          <w:szCs w:val="20"/>
        </w:rPr>
      </w:pPr>
    </w:p>
    <w:sectPr w:rsidR="000614E8" w:rsidSect="008A691C">
      <w:headerReference w:type="default" r:id="rId10"/>
      <w:footerReference w:type="default" r:id="rId11"/>
      <w:pgSz w:w="11906" w:h="16838"/>
      <w:pgMar w:top="611" w:right="1416" w:bottom="568" w:left="1417" w:header="567"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67" w:rsidRDefault="00C64D67" w:rsidP="0027647A">
      <w:pPr>
        <w:spacing w:after="0" w:line="240" w:lineRule="auto"/>
      </w:pPr>
      <w:r>
        <w:separator/>
      </w:r>
    </w:p>
  </w:endnote>
  <w:endnote w:type="continuationSeparator" w:id="0">
    <w:p w:rsidR="00C64D67" w:rsidRDefault="00C64D67"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3277DF">
          <w:rPr>
            <w:noProof/>
          </w:rPr>
          <w:t>4</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67" w:rsidRDefault="00C64D67" w:rsidP="0027647A">
      <w:pPr>
        <w:spacing w:after="0" w:line="240" w:lineRule="auto"/>
      </w:pPr>
      <w:r>
        <w:separator/>
      </w:r>
    </w:p>
  </w:footnote>
  <w:footnote w:type="continuationSeparator" w:id="0">
    <w:p w:rsidR="00C64D67" w:rsidRDefault="00C64D67"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55E725F0" wp14:editId="1FA75BC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130E286C"/>
    <w:multiLevelType w:val="hybridMultilevel"/>
    <w:tmpl w:val="9DBA74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0">
    <w:nsid w:val="44040EA3"/>
    <w:multiLevelType w:val="hybridMultilevel"/>
    <w:tmpl w:val="6AACE1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86D532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4D8533B3"/>
    <w:multiLevelType w:val="hybridMultilevel"/>
    <w:tmpl w:val="4DA2A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9D7812"/>
    <w:multiLevelType w:val="hybridMultilevel"/>
    <w:tmpl w:val="58623270"/>
    <w:lvl w:ilvl="0" w:tplc="B2CCC90C">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8">
    <w:nsid w:val="5BEE7E3B"/>
    <w:multiLevelType w:val="hybridMultilevel"/>
    <w:tmpl w:val="D7CAF0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5">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8">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0">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17"/>
  </w:num>
  <w:num w:numId="2">
    <w:abstractNumId w:val="28"/>
  </w:num>
  <w:num w:numId="3">
    <w:abstractNumId w:val="1"/>
  </w:num>
  <w:num w:numId="4">
    <w:abstractNumId w:val="13"/>
  </w:num>
  <w:num w:numId="5">
    <w:abstractNumId w:val="19"/>
  </w:num>
  <w:num w:numId="6">
    <w:abstractNumId w:val="9"/>
  </w:num>
  <w:num w:numId="7">
    <w:abstractNumId w:val="11"/>
  </w:num>
  <w:num w:numId="8">
    <w:abstractNumId w:val="5"/>
  </w:num>
  <w:num w:numId="9">
    <w:abstractNumId w:val="20"/>
  </w:num>
  <w:num w:numId="10">
    <w:abstractNumId w:val="23"/>
  </w:num>
  <w:num w:numId="11">
    <w:abstractNumId w:val="3"/>
  </w:num>
  <w:num w:numId="12">
    <w:abstractNumId w:val="0"/>
  </w:num>
  <w:num w:numId="13">
    <w:abstractNumId w:val="4"/>
  </w:num>
  <w:num w:numId="14">
    <w:abstractNumId w:val="29"/>
  </w:num>
  <w:num w:numId="15">
    <w:abstractNumId w:val="24"/>
  </w:num>
  <w:num w:numId="16">
    <w:abstractNumId w:val="8"/>
  </w:num>
  <w:num w:numId="17">
    <w:abstractNumId w:val="31"/>
  </w:num>
  <w:num w:numId="18">
    <w:abstractNumId w:val="22"/>
  </w:num>
  <w:num w:numId="19">
    <w:abstractNumId w:val="16"/>
  </w:num>
  <w:num w:numId="20">
    <w:abstractNumId w:val="27"/>
  </w:num>
  <w:num w:numId="21">
    <w:abstractNumId w:val="6"/>
  </w:num>
  <w:num w:numId="22">
    <w:abstractNumId w:val="7"/>
  </w:num>
  <w:num w:numId="23">
    <w:abstractNumId w:val="26"/>
  </w:num>
  <w:num w:numId="24">
    <w:abstractNumId w:val="21"/>
  </w:num>
  <w:num w:numId="25">
    <w:abstractNumId w:val="14"/>
  </w:num>
  <w:num w:numId="26">
    <w:abstractNumId w:val="15"/>
  </w:num>
  <w:num w:numId="27">
    <w:abstractNumId w:val="2"/>
  </w:num>
  <w:num w:numId="28">
    <w:abstractNumId w:val="25"/>
  </w:num>
  <w:num w:numId="29">
    <w:abstractNumId w:val="30"/>
  </w:num>
  <w:num w:numId="30">
    <w:abstractNumId w:val="18"/>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69A4"/>
    <w:rsid w:val="00030339"/>
    <w:rsid w:val="00060637"/>
    <w:rsid w:val="000614E8"/>
    <w:rsid w:val="000F2BA3"/>
    <w:rsid w:val="00101A3A"/>
    <w:rsid w:val="00147177"/>
    <w:rsid w:val="00185C49"/>
    <w:rsid w:val="001B4D0F"/>
    <w:rsid w:val="001B7605"/>
    <w:rsid w:val="001C752C"/>
    <w:rsid w:val="001F65FE"/>
    <w:rsid w:val="00214A1B"/>
    <w:rsid w:val="0021733A"/>
    <w:rsid w:val="00236D48"/>
    <w:rsid w:val="0027647A"/>
    <w:rsid w:val="002B58BB"/>
    <w:rsid w:val="002B5BD4"/>
    <w:rsid w:val="002C5D7E"/>
    <w:rsid w:val="003076F8"/>
    <w:rsid w:val="00325A82"/>
    <w:rsid w:val="003277DF"/>
    <w:rsid w:val="003B4822"/>
    <w:rsid w:val="003C1EFC"/>
    <w:rsid w:val="003C2CA8"/>
    <w:rsid w:val="003C4E5A"/>
    <w:rsid w:val="003F5A66"/>
    <w:rsid w:val="004814C1"/>
    <w:rsid w:val="00491B28"/>
    <w:rsid w:val="004971E7"/>
    <w:rsid w:val="004A25FA"/>
    <w:rsid w:val="004B0275"/>
    <w:rsid w:val="004D2188"/>
    <w:rsid w:val="004E19F3"/>
    <w:rsid w:val="00500334"/>
    <w:rsid w:val="005106C8"/>
    <w:rsid w:val="00511051"/>
    <w:rsid w:val="005205FB"/>
    <w:rsid w:val="00532DA3"/>
    <w:rsid w:val="00556C24"/>
    <w:rsid w:val="005628F2"/>
    <w:rsid w:val="005648FE"/>
    <w:rsid w:val="00564A09"/>
    <w:rsid w:val="00565373"/>
    <w:rsid w:val="005B3900"/>
    <w:rsid w:val="005B5484"/>
    <w:rsid w:val="005C2951"/>
    <w:rsid w:val="005C2BD5"/>
    <w:rsid w:val="005F1C23"/>
    <w:rsid w:val="006310E3"/>
    <w:rsid w:val="006A53C4"/>
    <w:rsid w:val="006A559E"/>
    <w:rsid w:val="006B350F"/>
    <w:rsid w:val="006D0336"/>
    <w:rsid w:val="006D3FBB"/>
    <w:rsid w:val="006F1658"/>
    <w:rsid w:val="007045CC"/>
    <w:rsid w:val="00745BAA"/>
    <w:rsid w:val="007535E7"/>
    <w:rsid w:val="00753AAA"/>
    <w:rsid w:val="007837DE"/>
    <w:rsid w:val="00784B3A"/>
    <w:rsid w:val="00784FD9"/>
    <w:rsid w:val="00785832"/>
    <w:rsid w:val="008A50EB"/>
    <w:rsid w:val="008A691C"/>
    <w:rsid w:val="008B73E6"/>
    <w:rsid w:val="008E0A63"/>
    <w:rsid w:val="008E4393"/>
    <w:rsid w:val="009143EE"/>
    <w:rsid w:val="00931D3B"/>
    <w:rsid w:val="009453CD"/>
    <w:rsid w:val="009546EA"/>
    <w:rsid w:val="00967974"/>
    <w:rsid w:val="009A1E7C"/>
    <w:rsid w:val="009B59F6"/>
    <w:rsid w:val="009F085B"/>
    <w:rsid w:val="00A2440E"/>
    <w:rsid w:val="00A24916"/>
    <w:rsid w:val="00A4372C"/>
    <w:rsid w:val="00A448E2"/>
    <w:rsid w:val="00A62B2F"/>
    <w:rsid w:val="00A870DB"/>
    <w:rsid w:val="00AA504C"/>
    <w:rsid w:val="00AB4B54"/>
    <w:rsid w:val="00AC646C"/>
    <w:rsid w:val="00AD16D7"/>
    <w:rsid w:val="00AE5A83"/>
    <w:rsid w:val="00AF130C"/>
    <w:rsid w:val="00BB1670"/>
    <w:rsid w:val="00BB59B3"/>
    <w:rsid w:val="00BD0F39"/>
    <w:rsid w:val="00BD29DF"/>
    <w:rsid w:val="00C1420D"/>
    <w:rsid w:val="00C247AA"/>
    <w:rsid w:val="00C33CA8"/>
    <w:rsid w:val="00C43255"/>
    <w:rsid w:val="00C57E5D"/>
    <w:rsid w:val="00C646C6"/>
    <w:rsid w:val="00C64D67"/>
    <w:rsid w:val="00C728FB"/>
    <w:rsid w:val="00C75FDE"/>
    <w:rsid w:val="00C908E5"/>
    <w:rsid w:val="00CB0F7D"/>
    <w:rsid w:val="00CB4222"/>
    <w:rsid w:val="00CC39F7"/>
    <w:rsid w:val="00CD77E0"/>
    <w:rsid w:val="00CE3F80"/>
    <w:rsid w:val="00CF6B4F"/>
    <w:rsid w:val="00D10D59"/>
    <w:rsid w:val="00D214B6"/>
    <w:rsid w:val="00D26CC1"/>
    <w:rsid w:val="00D45975"/>
    <w:rsid w:val="00D64E49"/>
    <w:rsid w:val="00D71018"/>
    <w:rsid w:val="00D80ED3"/>
    <w:rsid w:val="00D86621"/>
    <w:rsid w:val="00D90E00"/>
    <w:rsid w:val="00DD179A"/>
    <w:rsid w:val="00E04B70"/>
    <w:rsid w:val="00E32753"/>
    <w:rsid w:val="00E3648C"/>
    <w:rsid w:val="00E63B3C"/>
    <w:rsid w:val="00E63B77"/>
    <w:rsid w:val="00E6635A"/>
    <w:rsid w:val="00E739B0"/>
    <w:rsid w:val="00E85028"/>
    <w:rsid w:val="00EB2D6C"/>
    <w:rsid w:val="00EB7DB3"/>
    <w:rsid w:val="00ED04C4"/>
    <w:rsid w:val="00EE1DC4"/>
    <w:rsid w:val="00F110BF"/>
    <w:rsid w:val="00F150FF"/>
    <w:rsid w:val="00F31152"/>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5C2B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6D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5C2B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6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90665">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16587362">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1890725594">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mar.diawara@pa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187F-ED9A-43D9-A8C5-F6938770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2290</Words>
  <Characters>12600</Characters>
  <Application>Microsoft Office Word</Application>
  <DocSecurity>4</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2</cp:revision>
  <dcterms:created xsi:type="dcterms:W3CDTF">2024-11-20T07:58:00Z</dcterms:created>
  <dcterms:modified xsi:type="dcterms:W3CDTF">2024-11-20T07:58:00Z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1372633589</vt:i4>
  </property>
  <property fmtid="{D5CDD505-2E9C-101B-9397-08002B2CF9AE}" pid="3" name="_NewReviewCycle">
    <vt:lpwstr/>
  </property>
  <property fmtid="{D5CDD505-2E9C-101B-9397-08002B2CF9AE}" pid="4" name="_EmailSubject">
    <vt:lpwstr>urgent fiche de poste adjoint ressources</vt:lpwstr>
  </property>
  <property fmtid="{D5CDD505-2E9C-101B-9397-08002B2CF9AE}" pid="5" name="_AuthorEmail">
    <vt:lpwstr>Rania.Douiri.vdp@paris.fr</vt:lpwstr>
  </property>
  <property fmtid="{D5CDD505-2E9C-101B-9397-08002B2CF9AE}" pid="6" name="_AuthorEmailDisplayName">
    <vt:lpwstr>Douiri, Rania</vt:lpwstr>
  </property>
  <property fmtid="{D5CDD505-2E9C-101B-9397-08002B2CF9AE}" pid="7" name="_PreviousAdHocReviewCycleID">
    <vt:i4>-266311168</vt:i4>
  </property>
  <property fmtid="{D5CDD505-2E9C-101B-9397-08002B2CF9AE}" pid="8" name="_ReviewingToolsShownOnce">
    <vt:lpwstr/>
  </property>
</Properties>
</file>